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6" w:rsidRPr="00B064AE" w:rsidRDefault="00826C36" w:rsidP="00826C36">
      <w:pPr>
        <w:rPr>
          <w:b/>
          <w:szCs w:val="22"/>
        </w:rPr>
      </w:pPr>
    </w:p>
    <w:p w:rsidR="00826C36" w:rsidRPr="00B064AE" w:rsidRDefault="00826C36" w:rsidP="00826C36">
      <w:pPr>
        <w:rPr>
          <w:b/>
          <w:szCs w:val="22"/>
        </w:rPr>
      </w:pPr>
    </w:p>
    <w:p w:rsidR="00826C36" w:rsidRPr="00B064AE" w:rsidRDefault="00826C36" w:rsidP="00826C36">
      <w:pPr>
        <w:rPr>
          <w:b/>
          <w:szCs w:val="22"/>
        </w:rPr>
      </w:pPr>
    </w:p>
    <w:p w:rsidR="00826C36" w:rsidRPr="00B064AE" w:rsidRDefault="00826C36" w:rsidP="00826C36">
      <w:pPr>
        <w:rPr>
          <w:b/>
          <w:szCs w:val="22"/>
        </w:rPr>
      </w:pPr>
    </w:p>
    <w:p w:rsidR="00826C36" w:rsidRPr="00B064AE" w:rsidRDefault="00826C36" w:rsidP="00826C36">
      <w:pPr>
        <w:rPr>
          <w:b/>
          <w:szCs w:val="22"/>
        </w:rPr>
      </w:pPr>
    </w:p>
    <w:p w:rsidR="00826C36" w:rsidRPr="00B064AE" w:rsidRDefault="00826C36" w:rsidP="00826C36">
      <w:pPr>
        <w:widowControl/>
        <w:jc w:val="center"/>
        <w:rPr>
          <w:rFonts w:eastAsia="方正大标宋简体"/>
          <w:b/>
          <w:bCs/>
          <w:kern w:val="0"/>
          <w:sz w:val="96"/>
          <w:szCs w:val="96"/>
        </w:rPr>
      </w:pPr>
      <w:r w:rsidRPr="00B064AE">
        <w:rPr>
          <w:rFonts w:eastAsia="方正大标宋简体"/>
          <w:b/>
          <w:bCs/>
          <w:kern w:val="0"/>
          <w:sz w:val="96"/>
          <w:szCs w:val="96"/>
        </w:rPr>
        <w:t>江苏省文明</w:t>
      </w:r>
      <w:r w:rsidR="000E60FD" w:rsidRPr="00B064AE">
        <w:rPr>
          <w:rFonts w:eastAsia="方正大标宋简体"/>
          <w:b/>
          <w:bCs/>
          <w:kern w:val="0"/>
          <w:sz w:val="96"/>
          <w:szCs w:val="96"/>
        </w:rPr>
        <w:t>村</w:t>
      </w:r>
      <w:r w:rsidRPr="00B064AE">
        <w:rPr>
          <w:rFonts w:eastAsia="方正大标宋简体"/>
          <w:b/>
          <w:bCs/>
          <w:kern w:val="0"/>
          <w:sz w:val="96"/>
          <w:szCs w:val="96"/>
        </w:rPr>
        <w:t>测评体系</w:t>
      </w:r>
    </w:p>
    <w:p w:rsidR="00826C36" w:rsidRPr="00B9627A" w:rsidRDefault="00826C36" w:rsidP="00826C36">
      <w:pPr>
        <w:widowControl/>
        <w:jc w:val="center"/>
        <w:rPr>
          <w:rFonts w:eastAsia="楷体_GB2312"/>
          <w:b/>
          <w:bCs/>
          <w:kern w:val="0"/>
          <w:sz w:val="44"/>
          <w:szCs w:val="44"/>
        </w:rPr>
      </w:pPr>
      <w:r w:rsidRPr="00B9627A">
        <w:rPr>
          <w:rFonts w:eastAsia="楷体_GB2312"/>
          <w:b/>
          <w:bCs/>
          <w:kern w:val="0"/>
          <w:sz w:val="44"/>
          <w:szCs w:val="44"/>
        </w:rPr>
        <w:t>（</w:t>
      </w:r>
      <w:r w:rsidRPr="00B9627A">
        <w:rPr>
          <w:rFonts w:eastAsia="楷体_GB2312"/>
          <w:b/>
          <w:bCs/>
          <w:kern w:val="0"/>
          <w:sz w:val="44"/>
          <w:szCs w:val="44"/>
        </w:rPr>
        <w:t>2019</w:t>
      </w:r>
      <w:r w:rsidRPr="00B9627A">
        <w:rPr>
          <w:rFonts w:eastAsia="楷体_GB2312"/>
          <w:b/>
          <w:bCs/>
          <w:kern w:val="0"/>
          <w:sz w:val="44"/>
          <w:szCs w:val="44"/>
        </w:rPr>
        <w:t>年版）</w:t>
      </w:r>
    </w:p>
    <w:p w:rsidR="00826C36" w:rsidRPr="00B064AE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B064AE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B064AE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B064AE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B064AE" w:rsidRDefault="001D0DC9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B064AE">
        <w:rPr>
          <w:rFonts w:eastAsia="楷体_GB2312" w:hint="eastAsia"/>
          <w:b/>
          <w:bCs/>
          <w:kern w:val="0"/>
          <w:sz w:val="36"/>
          <w:szCs w:val="36"/>
        </w:rPr>
        <w:t>江苏省精神文明建设指导委员会</w:t>
      </w:r>
    </w:p>
    <w:p w:rsidR="00A070EB" w:rsidRDefault="00826C36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B064AE">
        <w:rPr>
          <w:b/>
          <w:bCs/>
          <w:kern w:val="0"/>
          <w:sz w:val="36"/>
          <w:szCs w:val="36"/>
        </w:rPr>
        <w:t>2019</w:t>
      </w:r>
      <w:r w:rsidRPr="00B064AE">
        <w:rPr>
          <w:rFonts w:eastAsia="楷体_GB2312"/>
          <w:b/>
          <w:bCs/>
          <w:kern w:val="0"/>
          <w:sz w:val="36"/>
          <w:szCs w:val="36"/>
        </w:rPr>
        <w:t>年</w:t>
      </w:r>
      <w:r w:rsidR="002446E7">
        <w:rPr>
          <w:rFonts w:hint="eastAsia"/>
          <w:b/>
          <w:bCs/>
          <w:kern w:val="0"/>
          <w:sz w:val="36"/>
          <w:szCs w:val="36"/>
        </w:rPr>
        <w:t>5</w:t>
      </w:r>
      <w:r w:rsidRPr="00B064AE">
        <w:rPr>
          <w:rFonts w:eastAsia="楷体_GB2312"/>
          <w:b/>
          <w:bCs/>
          <w:kern w:val="0"/>
          <w:sz w:val="36"/>
          <w:szCs w:val="36"/>
        </w:rPr>
        <w:t>月</w:t>
      </w:r>
    </w:p>
    <w:p w:rsidR="00B9627A" w:rsidRDefault="00B9627A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</w:p>
    <w:p w:rsidR="00B9627A" w:rsidRDefault="00B9627A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  <w:sectPr w:rsidR="00B9627A">
          <w:footerReference w:type="even" r:id="rId8"/>
          <w:footerReference w:type="default" r:id="rId9"/>
          <w:pgSz w:w="16838" w:h="11906" w:orient="landscape"/>
          <w:pgMar w:top="1361" w:right="1440" w:bottom="1361" w:left="1440" w:header="851" w:footer="992" w:gutter="0"/>
          <w:pgNumType w:start="0"/>
          <w:cols w:space="720"/>
          <w:titlePg/>
          <w:docGrid w:type="lines" w:linePitch="312"/>
        </w:sectPr>
      </w:pPr>
    </w:p>
    <w:p w:rsidR="00A070EB" w:rsidRDefault="00A070EB" w:rsidP="00826C36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</w:p>
    <w:p w:rsidR="00826C36" w:rsidRPr="00B064AE" w:rsidRDefault="00826C36" w:rsidP="00826C36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B064AE">
        <w:rPr>
          <w:rFonts w:eastAsia="方正大标宋简体"/>
          <w:b/>
          <w:bCs/>
          <w:kern w:val="0"/>
          <w:sz w:val="44"/>
          <w:szCs w:val="44"/>
        </w:rPr>
        <w:lastRenderedPageBreak/>
        <w:t>说</w:t>
      </w:r>
      <w:r w:rsidRPr="00B064AE">
        <w:rPr>
          <w:rFonts w:eastAsia="方正大标宋简体"/>
          <w:b/>
          <w:bCs/>
          <w:kern w:val="0"/>
          <w:sz w:val="44"/>
          <w:szCs w:val="44"/>
        </w:rPr>
        <w:t xml:space="preserve">  </w:t>
      </w:r>
      <w:r w:rsidRPr="00B064AE">
        <w:rPr>
          <w:rFonts w:eastAsia="方正大标宋简体"/>
          <w:b/>
          <w:bCs/>
          <w:kern w:val="0"/>
          <w:sz w:val="44"/>
          <w:szCs w:val="44"/>
        </w:rPr>
        <w:t>明</w:t>
      </w:r>
    </w:p>
    <w:p w:rsidR="00826C36" w:rsidRPr="00B064AE" w:rsidRDefault="00826C36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E01A2B" w:rsidRPr="00B064AE" w:rsidRDefault="00826C36" w:rsidP="001B5998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B064AE">
        <w:rPr>
          <w:rFonts w:eastAsia="仿宋_GB2312"/>
          <w:b/>
          <w:bCs/>
          <w:kern w:val="0"/>
          <w:sz w:val="32"/>
          <w:szCs w:val="32"/>
        </w:rPr>
        <w:t>一、江苏省文明</w:t>
      </w:r>
      <w:r w:rsidR="000E60FD" w:rsidRPr="00B064AE">
        <w:rPr>
          <w:rFonts w:eastAsia="仿宋_GB2312"/>
          <w:b/>
          <w:bCs/>
          <w:kern w:val="0"/>
          <w:sz w:val="32"/>
          <w:szCs w:val="32"/>
        </w:rPr>
        <w:t>村</w:t>
      </w:r>
      <w:r w:rsidRPr="00B064AE">
        <w:rPr>
          <w:rFonts w:eastAsia="仿宋_GB2312"/>
          <w:b/>
          <w:bCs/>
          <w:kern w:val="0"/>
          <w:sz w:val="32"/>
          <w:szCs w:val="32"/>
        </w:rPr>
        <w:t>是</w:t>
      </w:r>
      <w:r w:rsidR="00B06389" w:rsidRPr="00B064AE">
        <w:rPr>
          <w:rFonts w:eastAsia="仿宋_GB2312" w:hint="eastAsia"/>
          <w:b/>
          <w:bCs/>
          <w:kern w:val="0"/>
          <w:sz w:val="32"/>
          <w:szCs w:val="32"/>
        </w:rPr>
        <w:t>深入实施乡村振兴战略</w:t>
      </w:r>
      <w:r w:rsidR="00E01A2B" w:rsidRPr="00B064AE">
        <w:rPr>
          <w:rFonts w:eastAsia="仿宋_GB2312" w:hint="eastAsia"/>
          <w:b/>
          <w:bCs/>
          <w:kern w:val="0"/>
          <w:sz w:val="32"/>
          <w:szCs w:val="32"/>
        </w:rPr>
        <w:t>，</w:t>
      </w:r>
      <w:r w:rsidR="00E01A2B" w:rsidRPr="00B064AE">
        <w:rPr>
          <w:rFonts w:eastAsia="仿宋_GB2312"/>
          <w:b/>
          <w:bCs/>
          <w:kern w:val="0"/>
          <w:sz w:val="32"/>
          <w:szCs w:val="32"/>
        </w:rPr>
        <w:t>经济建设、政治建设、文化建设、社会建设、生态文明建设和党的建设全面发展，精神文明建设成效突出，</w:t>
      </w:r>
      <w:r w:rsidR="001B5998" w:rsidRPr="00B064AE">
        <w:rPr>
          <w:rFonts w:eastAsia="仿宋_GB2312" w:hint="eastAsia"/>
          <w:b/>
          <w:bCs/>
          <w:kern w:val="0"/>
          <w:sz w:val="32"/>
          <w:szCs w:val="32"/>
        </w:rPr>
        <w:t>在全省具有一定示范意义的</w:t>
      </w:r>
      <w:r w:rsidR="009120C6" w:rsidRPr="00B064AE">
        <w:rPr>
          <w:rFonts w:eastAsia="仿宋_GB2312" w:hint="eastAsia"/>
          <w:b/>
          <w:bCs/>
          <w:kern w:val="0"/>
          <w:sz w:val="32"/>
          <w:szCs w:val="32"/>
        </w:rPr>
        <w:t>建制</w:t>
      </w:r>
      <w:r w:rsidR="000E60FD" w:rsidRPr="00B064AE">
        <w:rPr>
          <w:rFonts w:eastAsia="仿宋_GB2312" w:hint="eastAsia"/>
          <w:b/>
          <w:bCs/>
          <w:kern w:val="0"/>
          <w:sz w:val="32"/>
          <w:szCs w:val="32"/>
        </w:rPr>
        <w:t>村</w:t>
      </w:r>
      <w:r w:rsidR="00E01A2B" w:rsidRPr="00B064AE">
        <w:rPr>
          <w:rFonts w:eastAsia="仿宋_GB2312"/>
          <w:b/>
          <w:bCs/>
          <w:kern w:val="0"/>
          <w:sz w:val="32"/>
          <w:szCs w:val="32"/>
        </w:rPr>
        <w:t>。</w:t>
      </w:r>
    </w:p>
    <w:p w:rsidR="00131103" w:rsidRPr="00B064AE" w:rsidRDefault="00131103" w:rsidP="001B5998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B064AE">
        <w:rPr>
          <w:rFonts w:eastAsia="仿宋_GB2312" w:hint="eastAsia"/>
          <w:b/>
          <w:bCs/>
          <w:kern w:val="0"/>
          <w:sz w:val="32"/>
          <w:szCs w:val="32"/>
        </w:rPr>
        <w:t>二、江苏省文明</w:t>
      </w:r>
      <w:r w:rsidR="000E60FD" w:rsidRPr="00B064AE">
        <w:rPr>
          <w:rFonts w:eastAsia="仿宋_GB2312" w:hint="eastAsia"/>
          <w:b/>
          <w:bCs/>
          <w:kern w:val="0"/>
          <w:sz w:val="32"/>
          <w:szCs w:val="32"/>
        </w:rPr>
        <w:t>村</w:t>
      </w:r>
      <w:r w:rsidRPr="00B064AE">
        <w:rPr>
          <w:rFonts w:eastAsia="仿宋_GB2312"/>
          <w:b/>
          <w:bCs/>
          <w:kern w:val="0"/>
          <w:sz w:val="32"/>
          <w:szCs w:val="32"/>
        </w:rPr>
        <w:t>是省文明委授予的综合性荣誉称号</w:t>
      </w:r>
      <w:r w:rsidRPr="00B064AE">
        <w:rPr>
          <w:rFonts w:eastAsia="仿宋_GB2312" w:hint="eastAsia"/>
          <w:b/>
          <w:bCs/>
          <w:kern w:val="0"/>
          <w:sz w:val="32"/>
          <w:szCs w:val="32"/>
        </w:rPr>
        <w:t>，每三年评选表彰一次，根据《江苏省文明</w:t>
      </w:r>
      <w:r w:rsidR="000E60FD" w:rsidRPr="00B064AE">
        <w:rPr>
          <w:rFonts w:eastAsia="仿宋_GB2312" w:hint="eastAsia"/>
          <w:b/>
          <w:bCs/>
          <w:kern w:val="0"/>
          <w:sz w:val="32"/>
          <w:szCs w:val="32"/>
        </w:rPr>
        <w:t>村</w:t>
      </w:r>
      <w:r w:rsidRPr="00B064AE">
        <w:rPr>
          <w:rFonts w:eastAsia="仿宋_GB2312" w:hint="eastAsia"/>
          <w:b/>
          <w:bCs/>
          <w:kern w:val="0"/>
          <w:sz w:val="32"/>
          <w:szCs w:val="32"/>
        </w:rPr>
        <w:t>测评体系》经测评产生。</w:t>
      </w:r>
    </w:p>
    <w:p w:rsidR="00826C36" w:rsidRPr="00B064AE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B064AE">
        <w:rPr>
          <w:rFonts w:eastAsia="仿宋_GB2312" w:hint="eastAsia"/>
          <w:b/>
          <w:bCs/>
          <w:kern w:val="0"/>
          <w:sz w:val="32"/>
          <w:szCs w:val="32"/>
        </w:rPr>
        <w:t>三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、根据创建文明</w:t>
      </w:r>
      <w:r w:rsidR="000E60FD" w:rsidRPr="00B064AE">
        <w:rPr>
          <w:rFonts w:eastAsia="仿宋_GB2312"/>
          <w:b/>
          <w:bCs/>
          <w:kern w:val="0"/>
          <w:sz w:val="32"/>
          <w:szCs w:val="32"/>
        </w:rPr>
        <w:t>村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工作实际，测评体系共设置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5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个测评项目，分别是组织领导</w:t>
      </w:r>
      <w:r w:rsidR="00DC0F75" w:rsidRPr="00B064AE">
        <w:rPr>
          <w:rFonts w:eastAsia="仿宋_GB2312"/>
          <w:b/>
          <w:bCs/>
          <w:kern w:val="0"/>
          <w:sz w:val="32"/>
          <w:szCs w:val="32"/>
        </w:rPr>
        <w:t>、乡风民风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、</w:t>
      </w:r>
      <w:r w:rsidR="00DC0F75" w:rsidRPr="00B064AE">
        <w:rPr>
          <w:rFonts w:eastAsia="仿宋_GB2312"/>
          <w:b/>
          <w:bCs/>
          <w:kern w:val="0"/>
          <w:sz w:val="32"/>
          <w:szCs w:val="32"/>
        </w:rPr>
        <w:t>文化生活、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人居环境、</w:t>
      </w:r>
      <w:r w:rsidR="00DC0F75" w:rsidRPr="00B064AE">
        <w:rPr>
          <w:rFonts w:eastAsia="仿宋_GB2312"/>
          <w:b/>
          <w:bCs/>
          <w:kern w:val="0"/>
          <w:sz w:val="32"/>
          <w:szCs w:val="32"/>
        </w:rPr>
        <w:t>创建活动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，共</w:t>
      </w:r>
      <w:r w:rsidR="002A0F02">
        <w:rPr>
          <w:rFonts w:eastAsia="仿宋_GB2312" w:hint="eastAsia"/>
          <w:b/>
          <w:bCs/>
          <w:kern w:val="0"/>
          <w:sz w:val="32"/>
          <w:szCs w:val="32"/>
        </w:rPr>
        <w:t>19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条测评标准，满分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100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分。</w:t>
      </w:r>
    </w:p>
    <w:p w:rsidR="00826C36" w:rsidRPr="00B064AE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B064AE">
        <w:rPr>
          <w:rFonts w:eastAsia="仿宋_GB2312" w:hint="eastAsia"/>
          <w:b/>
          <w:bCs/>
          <w:kern w:val="0"/>
          <w:sz w:val="32"/>
          <w:szCs w:val="32"/>
        </w:rPr>
        <w:t>四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、数据采集主要使用材料审核、实地考察、问卷调查三种方法。调查问卷原则上每个</w:t>
      </w:r>
      <w:r w:rsidR="000E60FD" w:rsidRPr="00B064AE">
        <w:rPr>
          <w:rFonts w:eastAsia="仿宋_GB2312"/>
          <w:b/>
          <w:bCs/>
          <w:kern w:val="0"/>
          <w:sz w:val="32"/>
          <w:szCs w:val="32"/>
        </w:rPr>
        <w:t>村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发放不低于</w:t>
      </w:r>
      <w:r w:rsidR="003C4D79" w:rsidRPr="00B064AE">
        <w:rPr>
          <w:rFonts w:eastAsia="仿宋_GB2312" w:hint="eastAsia"/>
          <w:b/>
          <w:bCs/>
          <w:kern w:val="0"/>
          <w:sz w:val="32"/>
          <w:szCs w:val="32"/>
        </w:rPr>
        <w:t>2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0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份，对象以本地居民为主。</w:t>
      </w:r>
    </w:p>
    <w:p w:rsidR="00826C36" w:rsidRPr="00B064AE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  <w:sectPr w:rsidR="00826C36" w:rsidRPr="00B064AE" w:rsidSect="00A070EB">
          <w:type w:val="continuous"/>
          <w:pgSz w:w="16838" w:h="11906" w:orient="landscape"/>
          <w:pgMar w:top="1361" w:right="1440" w:bottom="1361" w:left="1440" w:header="851" w:footer="992" w:gutter="0"/>
          <w:pgNumType w:start="0"/>
          <w:cols w:space="720"/>
          <w:titlePg/>
          <w:docGrid w:type="lines" w:linePitch="312"/>
        </w:sectPr>
      </w:pPr>
      <w:r w:rsidRPr="00B064AE">
        <w:rPr>
          <w:rFonts w:eastAsia="仿宋_GB2312" w:hint="eastAsia"/>
          <w:b/>
          <w:bCs/>
          <w:kern w:val="0"/>
          <w:sz w:val="32"/>
          <w:szCs w:val="32"/>
        </w:rPr>
        <w:t>五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、《江苏省文明</w:t>
      </w:r>
      <w:r w:rsidR="000E60FD" w:rsidRPr="00B064AE">
        <w:rPr>
          <w:rFonts w:eastAsia="仿宋_GB2312"/>
          <w:b/>
          <w:bCs/>
          <w:kern w:val="0"/>
          <w:sz w:val="32"/>
          <w:szCs w:val="32"/>
        </w:rPr>
        <w:t>村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测评体系》设附件《江苏省文明</w:t>
      </w:r>
      <w:r w:rsidR="000E60FD" w:rsidRPr="00B064AE">
        <w:rPr>
          <w:rFonts w:eastAsia="仿宋_GB2312"/>
          <w:b/>
          <w:bCs/>
          <w:kern w:val="0"/>
          <w:sz w:val="32"/>
          <w:szCs w:val="32"/>
        </w:rPr>
        <w:t>村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创建动态管理措施（负面清单）》，共</w:t>
      </w:r>
      <w:r w:rsidR="006E2CEA" w:rsidRPr="00B064AE">
        <w:rPr>
          <w:rFonts w:eastAsia="仿宋_GB2312"/>
          <w:b/>
          <w:bCs/>
          <w:kern w:val="0"/>
          <w:sz w:val="32"/>
          <w:szCs w:val="32"/>
        </w:rPr>
        <w:t>1</w:t>
      </w:r>
      <w:r w:rsidR="008D7842" w:rsidRPr="00B064AE">
        <w:rPr>
          <w:rFonts w:eastAsia="仿宋_GB2312" w:hint="eastAsia"/>
          <w:b/>
          <w:bCs/>
          <w:kern w:val="0"/>
          <w:sz w:val="32"/>
          <w:szCs w:val="32"/>
        </w:rPr>
        <w:t>4</w:t>
      </w:r>
      <w:r w:rsidR="00826C36" w:rsidRPr="00B064AE">
        <w:rPr>
          <w:rFonts w:eastAsia="仿宋_GB2312"/>
          <w:b/>
          <w:bCs/>
          <w:kern w:val="0"/>
          <w:sz w:val="32"/>
          <w:szCs w:val="32"/>
        </w:rPr>
        <w:t>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422"/>
        <w:gridCol w:w="1275"/>
      </w:tblGrid>
      <w:tr w:rsidR="00B064AE" w:rsidRPr="00B064AE" w:rsidTr="00501DF0">
        <w:trPr>
          <w:cantSplit/>
          <w:trHeight w:val="847"/>
          <w:tblHeader/>
          <w:jc w:val="center"/>
        </w:trPr>
        <w:tc>
          <w:tcPr>
            <w:tcW w:w="1271" w:type="dxa"/>
            <w:vAlign w:val="center"/>
          </w:tcPr>
          <w:p w:rsidR="00826C36" w:rsidRPr="00B064AE" w:rsidRDefault="00826C36" w:rsidP="00501DF0">
            <w:pPr>
              <w:spacing w:line="40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B064AE">
              <w:rPr>
                <w:rFonts w:eastAsia="黑体"/>
                <w:b/>
                <w:sz w:val="24"/>
                <w:szCs w:val="24"/>
              </w:rPr>
              <w:lastRenderedPageBreak/>
              <w:t>测评项目</w:t>
            </w:r>
          </w:p>
        </w:tc>
        <w:tc>
          <w:tcPr>
            <w:tcW w:w="11422" w:type="dxa"/>
            <w:vAlign w:val="center"/>
          </w:tcPr>
          <w:p w:rsidR="00826C36" w:rsidRPr="00B064AE" w:rsidRDefault="00826C36" w:rsidP="00501DF0">
            <w:pPr>
              <w:spacing w:line="40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B064AE">
              <w:rPr>
                <w:rFonts w:eastAsia="黑体"/>
                <w:b/>
                <w:sz w:val="24"/>
                <w:szCs w:val="24"/>
              </w:rPr>
              <w:t>测评标准</w:t>
            </w:r>
          </w:p>
        </w:tc>
        <w:tc>
          <w:tcPr>
            <w:tcW w:w="1275" w:type="dxa"/>
            <w:vAlign w:val="center"/>
          </w:tcPr>
          <w:p w:rsidR="00826C36" w:rsidRPr="00B064AE" w:rsidRDefault="00826C36" w:rsidP="00501DF0">
            <w:pPr>
              <w:spacing w:line="400" w:lineRule="exact"/>
              <w:rPr>
                <w:rFonts w:eastAsia="黑体"/>
                <w:b/>
                <w:sz w:val="24"/>
                <w:szCs w:val="24"/>
              </w:rPr>
            </w:pPr>
            <w:r w:rsidRPr="00B064AE">
              <w:rPr>
                <w:rFonts w:eastAsia="黑体"/>
                <w:b/>
                <w:sz w:val="24"/>
                <w:szCs w:val="24"/>
              </w:rPr>
              <w:t>测评方法</w:t>
            </w:r>
          </w:p>
        </w:tc>
      </w:tr>
      <w:tr w:rsidR="00B064AE" w:rsidRPr="00B064AE" w:rsidTr="00501DF0">
        <w:trPr>
          <w:cantSplit/>
          <w:trHeight w:val="5806"/>
          <w:jc w:val="center"/>
        </w:trPr>
        <w:tc>
          <w:tcPr>
            <w:tcW w:w="1271" w:type="dxa"/>
            <w:vAlign w:val="center"/>
          </w:tcPr>
          <w:p w:rsidR="00826C36" w:rsidRPr="00B064AE" w:rsidRDefault="00826C36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I-1</w:t>
            </w:r>
          </w:p>
          <w:p w:rsidR="00826C36" w:rsidRPr="00B064AE" w:rsidRDefault="00826C36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组织领导</w:t>
            </w:r>
          </w:p>
          <w:p w:rsidR="00826C36" w:rsidRPr="00B064AE" w:rsidRDefault="00826C36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（</w:t>
            </w:r>
            <w:r w:rsidR="009C014E" w:rsidRPr="00B064AE">
              <w:rPr>
                <w:rFonts w:eastAsia="仿宋_GB2312"/>
                <w:b/>
                <w:sz w:val="24"/>
                <w:szCs w:val="24"/>
              </w:rPr>
              <w:t>20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22" w:type="dxa"/>
            <w:vAlign w:val="center"/>
          </w:tcPr>
          <w:p w:rsidR="003650F0" w:rsidRPr="00B064AE" w:rsidRDefault="00161A92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sz w:val="24"/>
                <w:szCs w:val="24"/>
              </w:rPr>
              <w:t>1</w:t>
            </w:r>
            <w:r w:rsidR="00640E34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9C3170" w:rsidRPr="00B064AE">
              <w:rPr>
                <w:rFonts w:eastAsia="仿宋_GB2312" w:hint="eastAsia"/>
                <w:b/>
                <w:sz w:val="24"/>
                <w:szCs w:val="24"/>
              </w:rPr>
              <w:t>村“两委”</w:t>
            </w:r>
            <w:r w:rsidR="00427784" w:rsidRPr="00B064AE">
              <w:rPr>
                <w:rFonts w:eastAsia="仿宋_GB2312"/>
                <w:b/>
                <w:sz w:val="24"/>
                <w:szCs w:val="24"/>
              </w:rPr>
              <w:t>把学</w:t>
            </w:r>
            <w:proofErr w:type="gramStart"/>
            <w:r w:rsidR="00427784" w:rsidRPr="00B064AE">
              <w:rPr>
                <w:rFonts w:eastAsia="仿宋_GB2312"/>
                <w:b/>
                <w:sz w:val="24"/>
                <w:szCs w:val="24"/>
              </w:rPr>
              <w:t>习</w:t>
            </w:r>
            <w:r w:rsidR="0031298A" w:rsidRPr="00B064AE">
              <w:rPr>
                <w:rFonts w:eastAsia="仿宋_GB2312"/>
                <w:b/>
                <w:sz w:val="24"/>
                <w:szCs w:val="24"/>
              </w:rPr>
              <w:t>习近</w:t>
            </w:r>
            <w:proofErr w:type="gramEnd"/>
            <w:r w:rsidR="0031298A" w:rsidRPr="00B064AE">
              <w:rPr>
                <w:rFonts w:eastAsia="仿宋_GB2312"/>
                <w:b/>
                <w:sz w:val="24"/>
                <w:szCs w:val="24"/>
              </w:rPr>
              <w:t>平新时代中国特色社会主义思想</w:t>
            </w:r>
            <w:r w:rsidR="00427784" w:rsidRPr="00B064AE">
              <w:rPr>
                <w:rFonts w:eastAsia="仿宋_GB2312"/>
                <w:b/>
                <w:sz w:val="24"/>
                <w:szCs w:val="24"/>
              </w:rPr>
              <w:t>作为首要政治任务，</w:t>
            </w:r>
            <w:r w:rsidR="0031298A" w:rsidRPr="00B064AE">
              <w:rPr>
                <w:rFonts w:eastAsia="仿宋_GB2312"/>
                <w:b/>
                <w:sz w:val="24"/>
                <w:szCs w:val="24"/>
              </w:rPr>
              <w:t>专题学</w:t>
            </w:r>
            <w:proofErr w:type="gramStart"/>
            <w:r w:rsidR="0031298A" w:rsidRPr="00B064AE">
              <w:rPr>
                <w:rFonts w:eastAsia="仿宋_GB2312"/>
                <w:b/>
                <w:sz w:val="24"/>
                <w:szCs w:val="24"/>
              </w:rPr>
              <w:t>习习近</w:t>
            </w:r>
            <w:proofErr w:type="gramEnd"/>
            <w:r w:rsidR="0031298A" w:rsidRPr="00B064AE">
              <w:rPr>
                <w:rFonts w:eastAsia="仿宋_GB2312"/>
                <w:b/>
                <w:sz w:val="24"/>
                <w:szCs w:val="24"/>
              </w:rPr>
              <w:t>平总书记关于宣传思想工作和精神文明建设的重要论述精神</w:t>
            </w:r>
            <w:r w:rsidR="003650F0" w:rsidRPr="00B064AE">
              <w:rPr>
                <w:rFonts w:eastAsia="仿宋_GB2312" w:hint="eastAsia"/>
                <w:b/>
                <w:sz w:val="24"/>
                <w:szCs w:val="24"/>
              </w:rPr>
              <w:t>；</w:t>
            </w:r>
          </w:p>
          <w:p w:rsidR="003650F0" w:rsidRPr="00B064AE" w:rsidRDefault="003650F0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9C3170" w:rsidRPr="00B064AE">
              <w:rPr>
                <w:rFonts w:eastAsia="仿宋_GB2312" w:hint="eastAsia"/>
                <w:b/>
                <w:sz w:val="24"/>
                <w:szCs w:val="24"/>
              </w:rPr>
              <w:t>村党组织</w:t>
            </w:r>
            <w:r w:rsidR="00A41B46" w:rsidRPr="00B064AE">
              <w:rPr>
                <w:rFonts w:eastAsia="仿宋_GB2312" w:hint="eastAsia"/>
                <w:b/>
                <w:sz w:val="24"/>
                <w:szCs w:val="24"/>
              </w:rPr>
              <w:t>注重对村民的思想政治引领</w:t>
            </w:r>
            <w:r w:rsidR="00B06389" w:rsidRPr="00B064AE">
              <w:rPr>
                <w:rFonts w:eastAsia="仿宋_GB2312" w:hint="eastAsia"/>
                <w:b/>
                <w:sz w:val="24"/>
                <w:szCs w:val="24"/>
              </w:rPr>
              <w:t>，加强</w:t>
            </w:r>
            <w:r w:rsidR="007B1FE0" w:rsidRPr="00B064AE">
              <w:rPr>
                <w:rFonts w:eastAsia="仿宋_GB2312" w:hint="eastAsia"/>
                <w:b/>
                <w:sz w:val="24"/>
                <w:szCs w:val="24"/>
              </w:rPr>
              <w:t>意识形态</w:t>
            </w:r>
            <w:r w:rsidR="00B06389" w:rsidRPr="00B064AE">
              <w:rPr>
                <w:rFonts w:eastAsia="仿宋_GB2312" w:hint="eastAsia"/>
                <w:b/>
                <w:sz w:val="24"/>
                <w:szCs w:val="24"/>
              </w:rPr>
              <w:t>阵地建设和管理，依法协助做好宗教事务管理工作</w:t>
            </w:r>
            <w:r w:rsidR="00641570" w:rsidRPr="00B064AE">
              <w:rPr>
                <w:rFonts w:eastAsia="仿宋_GB2312" w:hint="eastAsia"/>
                <w:b/>
                <w:sz w:val="24"/>
                <w:szCs w:val="24"/>
              </w:rPr>
              <w:t>；</w:t>
            </w:r>
          </w:p>
          <w:p w:rsidR="001D19CF" w:rsidRDefault="003650F0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826C36" w:rsidRPr="00B064AE">
              <w:rPr>
                <w:rFonts w:eastAsia="仿宋_GB2312"/>
                <w:b/>
                <w:sz w:val="24"/>
                <w:szCs w:val="24"/>
              </w:rPr>
              <w:t>建立主要</w:t>
            </w:r>
            <w:r w:rsidR="009C3170" w:rsidRPr="00B064AE">
              <w:rPr>
                <w:rFonts w:eastAsia="仿宋_GB2312" w:hint="eastAsia"/>
                <w:b/>
                <w:sz w:val="24"/>
                <w:szCs w:val="24"/>
              </w:rPr>
              <w:t>负责同志</w:t>
            </w:r>
            <w:r w:rsidR="00826C36" w:rsidRPr="00B064AE">
              <w:rPr>
                <w:rFonts w:eastAsia="仿宋_GB2312"/>
                <w:b/>
                <w:sz w:val="24"/>
                <w:szCs w:val="24"/>
              </w:rPr>
              <w:t>亲自抓、分管</w:t>
            </w:r>
            <w:r w:rsidR="009C3170" w:rsidRPr="00B064AE">
              <w:rPr>
                <w:rFonts w:eastAsia="仿宋_GB2312" w:hint="eastAsia"/>
                <w:b/>
                <w:sz w:val="24"/>
                <w:szCs w:val="24"/>
              </w:rPr>
              <w:t>负责同志</w:t>
            </w:r>
            <w:r w:rsidR="00826C36" w:rsidRPr="00B064AE">
              <w:rPr>
                <w:rFonts w:eastAsia="仿宋_GB2312"/>
                <w:b/>
                <w:sz w:val="24"/>
                <w:szCs w:val="24"/>
              </w:rPr>
              <w:t>具体抓的</w:t>
            </w:r>
            <w:r w:rsidR="007234AB" w:rsidRPr="00B064AE">
              <w:rPr>
                <w:rFonts w:eastAsia="仿宋_GB2312"/>
                <w:b/>
                <w:sz w:val="24"/>
                <w:szCs w:val="24"/>
              </w:rPr>
              <w:t>农村精神文明建设</w:t>
            </w:r>
            <w:r w:rsidR="00826C36" w:rsidRPr="00B064AE">
              <w:rPr>
                <w:rFonts w:eastAsia="仿宋_GB2312"/>
                <w:b/>
                <w:sz w:val="24"/>
                <w:szCs w:val="24"/>
              </w:rPr>
              <w:t>工作机制，</w:t>
            </w:r>
            <w:r w:rsidR="00D918B5" w:rsidRPr="00B064AE">
              <w:rPr>
                <w:rFonts w:eastAsia="仿宋_GB2312"/>
                <w:b/>
                <w:sz w:val="24"/>
                <w:szCs w:val="24"/>
              </w:rPr>
              <w:t>每年有一定的经费用于农村精神文明建设</w:t>
            </w:r>
            <w:r w:rsidR="00D918B5" w:rsidRPr="00B064AE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D918B5" w:rsidRPr="00B064AE">
              <w:rPr>
                <w:rFonts w:eastAsia="仿宋_GB2312"/>
                <w:b/>
                <w:sz w:val="24"/>
                <w:szCs w:val="24"/>
              </w:rPr>
              <w:t>有专兼职人员</w:t>
            </w:r>
            <w:r w:rsidR="00D918B5" w:rsidRPr="00B064AE">
              <w:rPr>
                <w:rFonts w:eastAsia="仿宋_GB2312" w:hint="eastAsia"/>
                <w:b/>
                <w:sz w:val="24"/>
                <w:szCs w:val="24"/>
              </w:rPr>
              <w:t>具体从事</w:t>
            </w:r>
            <w:r w:rsidR="00D918B5" w:rsidRPr="00B064AE">
              <w:rPr>
                <w:rFonts w:eastAsia="仿宋_GB2312"/>
                <w:b/>
                <w:sz w:val="24"/>
                <w:szCs w:val="24"/>
              </w:rPr>
              <w:t>农村精神文明建设工作</w:t>
            </w:r>
            <w:r w:rsidR="007234AB" w:rsidRPr="00B064AE">
              <w:rPr>
                <w:rFonts w:eastAsia="仿宋_GB2312" w:hint="eastAsia"/>
                <w:b/>
                <w:sz w:val="24"/>
                <w:szCs w:val="24"/>
              </w:rPr>
              <w:t>；</w:t>
            </w:r>
          </w:p>
          <w:p w:rsidR="00826C36" w:rsidRPr="00B064AE" w:rsidRDefault="003650F0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161A92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943C65" w:rsidRPr="00B064AE">
              <w:rPr>
                <w:rFonts w:eastAsia="仿宋_GB2312" w:hint="eastAsia"/>
                <w:b/>
                <w:sz w:val="24"/>
                <w:szCs w:val="24"/>
              </w:rPr>
              <w:t>扎实推进新时代文明</w:t>
            </w:r>
            <w:proofErr w:type="gramStart"/>
            <w:r w:rsidR="00943C65" w:rsidRPr="00B064AE">
              <w:rPr>
                <w:rFonts w:eastAsia="仿宋_GB2312" w:hint="eastAsia"/>
                <w:b/>
                <w:sz w:val="24"/>
                <w:szCs w:val="24"/>
              </w:rPr>
              <w:t>实践站</w:t>
            </w:r>
            <w:proofErr w:type="gramEnd"/>
            <w:r w:rsidR="00943C65" w:rsidRPr="00B064AE">
              <w:rPr>
                <w:rFonts w:eastAsia="仿宋_GB2312" w:hint="eastAsia"/>
                <w:b/>
                <w:sz w:val="24"/>
                <w:szCs w:val="24"/>
              </w:rPr>
              <w:t>建设</w:t>
            </w:r>
            <w:r w:rsidR="00FA7D36" w:rsidRPr="00B064AE">
              <w:rPr>
                <w:rFonts w:eastAsia="仿宋_GB2312"/>
                <w:b/>
                <w:sz w:val="24"/>
                <w:szCs w:val="24"/>
              </w:rPr>
              <w:t>，</w:t>
            </w:r>
            <w:r w:rsidR="00D63074" w:rsidRPr="00B064AE">
              <w:rPr>
                <w:rFonts w:eastAsia="仿宋_GB2312" w:hint="eastAsia"/>
                <w:b/>
                <w:sz w:val="24"/>
                <w:szCs w:val="24"/>
              </w:rPr>
              <w:t>村党组织</w:t>
            </w:r>
            <w:r w:rsidR="00161A92" w:rsidRPr="00B064AE">
              <w:rPr>
                <w:rFonts w:eastAsia="仿宋_GB2312"/>
                <w:b/>
                <w:sz w:val="24"/>
                <w:szCs w:val="24"/>
              </w:rPr>
              <w:t>主要负责同志担任新时代文明</w:t>
            </w:r>
            <w:proofErr w:type="gramStart"/>
            <w:r w:rsidR="00161A92" w:rsidRPr="00B064AE">
              <w:rPr>
                <w:rFonts w:eastAsia="仿宋_GB2312"/>
                <w:b/>
                <w:sz w:val="24"/>
                <w:szCs w:val="24"/>
              </w:rPr>
              <w:t>实践</w:t>
            </w:r>
            <w:r w:rsidR="00D63074" w:rsidRPr="00B064AE">
              <w:rPr>
                <w:rFonts w:eastAsia="仿宋_GB2312" w:hint="eastAsia"/>
                <w:b/>
                <w:sz w:val="24"/>
                <w:szCs w:val="24"/>
              </w:rPr>
              <w:t>站</w:t>
            </w:r>
            <w:proofErr w:type="gramEnd"/>
            <w:r w:rsidR="00D63074" w:rsidRPr="00B064AE">
              <w:rPr>
                <w:rFonts w:eastAsia="仿宋_GB2312" w:hint="eastAsia"/>
                <w:b/>
                <w:sz w:val="24"/>
                <w:szCs w:val="24"/>
              </w:rPr>
              <w:t>站</w:t>
            </w:r>
            <w:r w:rsidR="00161A92" w:rsidRPr="00B064AE">
              <w:rPr>
                <w:rFonts w:eastAsia="仿宋_GB2312"/>
                <w:b/>
                <w:sz w:val="24"/>
                <w:szCs w:val="24"/>
              </w:rPr>
              <w:t>长、</w:t>
            </w:r>
            <w:r w:rsidR="00D63074" w:rsidRPr="00B064AE">
              <w:rPr>
                <w:rFonts w:eastAsia="仿宋_GB2312" w:hint="eastAsia"/>
                <w:b/>
                <w:sz w:val="24"/>
                <w:szCs w:val="24"/>
              </w:rPr>
              <w:t>村“两委”</w:t>
            </w:r>
            <w:r w:rsidR="00161A92" w:rsidRPr="00B064AE">
              <w:rPr>
                <w:rFonts w:eastAsia="仿宋_GB2312"/>
                <w:b/>
                <w:sz w:val="24"/>
                <w:szCs w:val="24"/>
              </w:rPr>
              <w:t>主要负责同志担任新时代文明实践志愿服务队队长</w:t>
            </w:r>
            <w:r w:rsidR="00943C65" w:rsidRPr="00B064AE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915998" w:rsidRPr="00B064AE">
              <w:rPr>
                <w:rFonts w:eastAsia="仿宋_GB2312" w:hint="eastAsia"/>
                <w:b/>
                <w:sz w:val="24"/>
                <w:szCs w:val="24"/>
              </w:rPr>
              <w:t>带头参加并组织</w:t>
            </w:r>
            <w:r w:rsidR="00161A92" w:rsidRPr="00B064AE">
              <w:rPr>
                <w:rFonts w:eastAsia="仿宋_GB2312"/>
                <w:b/>
                <w:sz w:val="24"/>
                <w:szCs w:val="24"/>
              </w:rPr>
              <w:t>开展经常性、面对面、农村群众喜闻乐见的文明实践活动</w:t>
            </w:r>
            <w:r w:rsidR="00826C36" w:rsidRPr="00B064AE">
              <w:rPr>
                <w:rFonts w:eastAsia="仿宋_GB2312"/>
                <w:b/>
                <w:sz w:val="24"/>
                <w:szCs w:val="24"/>
              </w:rPr>
              <w:t>。</w:t>
            </w:r>
          </w:p>
          <w:p w:rsidR="002461D3" w:rsidRPr="00B064AE" w:rsidRDefault="002461D3" w:rsidP="00501DF0">
            <w:pPr>
              <w:spacing w:line="500" w:lineRule="exact"/>
              <w:rPr>
                <w:rFonts w:eastAsia="楷体"/>
                <w:b/>
                <w:szCs w:val="21"/>
              </w:rPr>
            </w:pPr>
            <w:r w:rsidRPr="00B064AE">
              <w:rPr>
                <w:rFonts w:eastAsia="楷体"/>
                <w:b/>
                <w:szCs w:val="21"/>
              </w:rPr>
              <w:t>注：</w:t>
            </w:r>
            <w:r w:rsidR="003650F0" w:rsidRPr="00B064AE">
              <w:rPr>
                <w:rFonts w:eastAsia="楷体" w:hint="eastAsia"/>
                <w:b/>
                <w:szCs w:val="21"/>
              </w:rPr>
              <w:t>4</w:t>
            </w:r>
            <w:r w:rsidRPr="00B064AE">
              <w:rPr>
                <w:rFonts w:eastAsia="楷体"/>
                <w:b/>
                <w:szCs w:val="21"/>
              </w:rPr>
              <w:t>）</w:t>
            </w:r>
            <w:r w:rsidRPr="00B064AE">
              <w:rPr>
                <w:rFonts w:eastAsia="楷体"/>
                <w:b/>
                <w:szCs w:val="21"/>
              </w:rPr>
              <w:t>2019</w:t>
            </w:r>
            <w:r w:rsidRPr="00B064AE">
              <w:rPr>
                <w:rFonts w:eastAsia="楷体"/>
                <w:b/>
                <w:szCs w:val="21"/>
              </w:rPr>
              <w:t>年只对全国和省级</w:t>
            </w:r>
            <w:r w:rsidR="00860A1C" w:rsidRPr="00B064AE">
              <w:rPr>
                <w:rFonts w:eastAsia="楷体"/>
                <w:b/>
                <w:szCs w:val="21"/>
              </w:rPr>
              <w:t>新时代文明实践中心建设</w:t>
            </w:r>
            <w:r w:rsidRPr="00B064AE">
              <w:rPr>
                <w:rFonts w:eastAsia="楷体"/>
                <w:b/>
                <w:szCs w:val="21"/>
              </w:rPr>
              <w:t>试点县（市、区）的</w:t>
            </w:r>
            <w:r w:rsidR="000E60FD" w:rsidRPr="00B064AE">
              <w:rPr>
                <w:rFonts w:eastAsia="楷体"/>
                <w:b/>
                <w:szCs w:val="21"/>
              </w:rPr>
              <w:t>村</w:t>
            </w:r>
            <w:r w:rsidRPr="00B064AE">
              <w:rPr>
                <w:rFonts w:eastAsia="楷体"/>
                <w:b/>
                <w:szCs w:val="21"/>
              </w:rPr>
              <w:t>进行测评。</w:t>
            </w:r>
          </w:p>
        </w:tc>
        <w:tc>
          <w:tcPr>
            <w:tcW w:w="1275" w:type="dxa"/>
            <w:vAlign w:val="center"/>
          </w:tcPr>
          <w:p w:rsidR="005B05F9" w:rsidRPr="00B064AE" w:rsidRDefault="00826C36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5B05F9"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="005B05F9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5B05F9" w:rsidRPr="00B064AE">
              <w:rPr>
                <w:rFonts w:eastAsia="仿宋_GB2312"/>
                <w:b/>
                <w:sz w:val="24"/>
                <w:szCs w:val="24"/>
              </w:rPr>
              <w:t>3</w:t>
            </w:r>
            <w:r w:rsidR="005B05F9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640E34" w:rsidRPr="00B064AE">
              <w:rPr>
                <w:rFonts w:eastAsia="仿宋_GB2312"/>
                <w:b/>
                <w:sz w:val="24"/>
                <w:szCs w:val="24"/>
              </w:rPr>
              <w:t>材料审核</w:t>
            </w:r>
          </w:p>
          <w:p w:rsidR="00826C36" w:rsidRPr="00B064AE" w:rsidRDefault="005B05F9" w:rsidP="00501DF0">
            <w:pPr>
              <w:spacing w:line="50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4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）材料审核、实地考察、问卷调查</w:t>
            </w:r>
          </w:p>
        </w:tc>
      </w:tr>
      <w:tr w:rsidR="00B064AE" w:rsidRPr="00B064AE" w:rsidTr="0077347F">
        <w:trPr>
          <w:cantSplit/>
          <w:trHeight w:val="4728"/>
          <w:jc w:val="center"/>
        </w:trPr>
        <w:tc>
          <w:tcPr>
            <w:tcW w:w="1271" w:type="dxa"/>
            <w:vAlign w:val="center"/>
          </w:tcPr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lastRenderedPageBreak/>
              <w:t>I-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2</w:t>
            </w:r>
          </w:p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乡风民风</w:t>
            </w:r>
          </w:p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（</w:t>
            </w:r>
            <w:r w:rsidRPr="00B064AE">
              <w:rPr>
                <w:rFonts w:eastAsia="仿宋_GB2312"/>
                <w:b/>
                <w:sz w:val="24"/>
                <w:szCs w:val="24"/>
              </w:rPr>
              <w:t>20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22" w:type="dxa"/>
            <w:vAlign w:val="center"/>
          </w:tcPr>
          <w:p w:rsidR="00016CFC" w:rsidRPr="00B064AE" w:rsidRDefault="00016CFC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040C6A">
              <w:rPr>
                <w:rFonts w:eastAsia="仿宋_GB2312" w:hint="eastAsia"/>
                <w:b/>
                <w:sz w:val="24"/>
                <w:szCs w:val="24"/>
              </w:rPr>
              <w:t>采取多种形式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广泛开展社会主义核心价值观宣传教育</w:t>
            </w:r>
            <w:r w:rsidR="00DA6462">
              <w:rPr>
                <w:rFonts w:eastAsia="仿宋_GB2312" w:hint="eastAsia"/>
                <w:b/>
                <w:sz w:val="24"/>
                <w:szCs w:val="24"/>
              </w:rPr>
              <w:t>和</w:t>
            </w:r>
            <w:r w:rsidR="00DA6462" w:rsidRPr="00B064AE">
              <w:rPr>
                <w:rFonts w:eastAsia="仿宋_GB2312"/>
                <w:b/>
                <w:sz w:val="24"/>
                <w:szCs w:val="24"/>
              </w:rPr>
              <w:t>道德教育实践活动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，</w:t>
            </w:r>
            <w:r w:rsidR="00592606" w:rsidRPr="00B064AE">
              <w:rPr>
                <w:rFonts w:eastAsia="仿宋_GB2312"/>
                <w:b/>
                <w:sz w:val="24"/>
                <w:szCs w:val="24"/>
              </w:rPr>
              <w:t>开展身边好人、好儿女、好婆媳、好夫妻、好邻居、好少年等评选表彰活动，通过善行义举榜等形式进行宣传，</w:t>
            </w:r>
            <w:r w:rsidR="00592606">
              <w:rPr>
                <w:rFonts w:eastAsia="仿宋_GB2312" w:hint="eastAsia"/>
                <w:b/>
                <w:sz w:val="24"/>
                <w:szCs w:val="24"/>
              </w:rPr>
              <w:t>每年开展道德讲堂活动</w:t>
            </w:r>
            <w:r w:rsidR="00592606"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592606" w:rsidRPr="00B064AE">
              <w:rPr>
                <w:rFonts w:eastAsia="仿宋_GB2312"/>
                <w:b/>
                <w:sz w:val="24"/>
                <w:szCs w:val="24"/>
              </w:rPr>
              <w:t>4</w:t>
            </w:r>
            <w:r w:rsidR="00592606" w:rsidRPr="00B064AE">
              <w:rPr>
                <w:rFonts w:eastAsia="仿宋_GB2312"/>
                <w:b/>
                <w:sz w:val="24"/>
                <w:szCs w:val="24"/>
              </w:rPr>
              <w:t>次；</w:t>
            </w:r>
          </w:p>
          <w:p w:rsidR="00016CFC" w:rsidRPr="00B064AE" w:rsidRDefault="00016CFC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）及时修订</w:t>
            </w:r>
            <w:proofErr w:type="gramStart"/>
            <w:r w:rsidRPr="00B064AE">
              <w:rPr>
                <w:rFonts w:eastAsia="仿宋_GB2312"/>
                <w:b/>
                <w:sz w:val="24"/>
                <w:szCs w:val="24"/>
              </w:rPr>
              <w:t>完善</w:t>
            </w:r>
            <w:r w:rsidR="00DA6462" w:rsidRPr="00B064AE">
              <w:rPr>
                <w:rFonts w:eastAsia="仿宋_GB2312"/>
                <w:b/>
                <w:sz w:val="24"/>
                <w:szCs w:val="24"/>
              </w:rPr>
              <w:t>充分</w:t>
            </w:r>
            <w:proofErr w:type="gramEnd"/>
            <w:r w:rsidR="00DA6462" w:rsidRPr="00B064AE">
              <w:rPr>
                <w:rFonts w:eastAsia="仿宋_GB2312"/>
                <w:b/>
                <w:sz w:val="24"/>
                <w:szCs w:val="24"/>
              </w:rPr>
              <w:t>体现社会主义核心价值观要求</w:t>
            </w:r>
            <w:r w:rsidR="00DA6462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="00DA6462" w:rsidRPr="00B064AE">
              <w:rPr>
                <w:rFonts w:eastAsia="仿宋_GB2312"/>
                <w:b/>
                <w:sz w:val="24"/>
                <w:szCs w:val="24"/>
              </w:rPr>
              <w:t>内容明确具体</w:t>
            </w:r>
            <w:r w:rsidR="00DA6462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="00DA6462" w:rsidRPr="00B064AE">
              <w:rPr>
                <w:rFonts w:eastAsia="仿宋_GB2312"/>
                <w:b/>
                <w:sz w:val="24"/>
                <w:szCs w:val="24"/>
              </w:rPr>
              <w:t>通俗易懂易记</w:t>
            </w:r>
            <w:r w:rsidR="00DA6462">
              <w:rPr>
                <w:rFonts w:eastAsia="仿宋_GB2312" w:hint="eastAsia"/>
                <w:b/>
                <w:sz w:val="24"/>
                <w:szCs w:val="24"/>
              </w:rPr>
              <w:t>的</w:t>
            </w:r>
            <w:r w:rsidRPr="00B064AE">
              <w:rPr>
                <w:rFonts w:eastAsia="仿宋_GB2312"/>
                <w:b/>
                <w:sz w:val="24"/>
                <w:szCs w:val="24"/>
              </w:rPr>
              <w:t>村规民约，在村主要出入口等醒目位置长期公布，群众知晓率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Pr="00B064AE">
              <w:rPr>
                <w:rFonts w:eastAsia="仿宋_GB2312"/>
                <w:b/>
                <w:sz w:val="24"/>
                <w:szCs w:val="24"/>
              </w:rPr>
              <w:t>80%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并自觉遵守；</w:t>
            </w:r>
          </w:p>
          <w:p w:rsidR="00D9394A" w:rsidRDefault="00016CFC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3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D9394A" w:rsidRPr="00D9394A">
              <w:rPr>
                <w:rFonts w:eastAsia="仿宋_GB2312" w:hint="eastAsia"/>
                <w:b/>
                <w:sz w:val="24"/>
                <w:szCs w:val="24"/>
              </w:rPr>
              <w:t>开展“传家训、立家规、扬家风”主题活动，加强孝敬教育，</w:t>
            </w:r>
            <w:r w:rsidR="00D9394A">
              <w:rPr>
                <w:rFonts w:eastAsia="仿宋_GB2312" w:hint="eastAsia"/>
                <w:b/>
                <w:sz w:val="24"/>
                <w:szCs w:val="24"/>
              </w:rPr>
              <w:t>村民</w:t>
            </w:r>
            <w:r w:rsidR="00D9394A" w:rsidRPr="00D9394A">
              <w:rPr>
                <w:rFonts w:eastAsia="仿宋_GB2312" w:hint="eastAsia"/>
                <w:b/>
                <w:sz w:val="24"/>
                <w:szCs w:val="24"/>
              </w:rPr>
              <w:t>积极履行对家中老年人经济供养、生活照料、健康关心和精神慰藉</w:t>
            </w:r>
            <w:r w:rsidR="000B69E6">
              <w:rPr>
                <w:rFonts w:eastAsia="仿宋_GB2312" w:hint="eastAsia"/>
                <w:b/>
                <w:sz w:val="24"/>
                <w:szCs w:val="24"/>
              </w:rPr>
              <w:t>等</w:t>
            </w:r>
            <w:r w:rsidR="00D9394A" w:rsidRPr="00D9394A">
              <w:rPr>
                <w:rFonts w:eastAsia="仿宋_GB2312" w:hint="eastAsia"/>
                <w:b/>
                <w:sz w:val="24"/>
                <w:szCs w:val="24"/>
              </w:rPr>
              <w:t>义务；</w:t>
            </w:r>
          </w:p>
          <w:p w:rsidR="00016CFC" w:rsidRPr="00B064AE" w:rsidRDefault="00592606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D9394A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充分发挥</w:t>
            </w:r>
            <w:r w:rsidR="006A0DAB" w:rsidRPr="00B064AE">
              <w:rPr>
                <w:rFonts w:eastAsia="仿宋_GB2312"/>
                <w:b/>
                <w:sz w:val="24"/>
                <w:szCs w:val="24"/>
              </w:rPr>
              <w:t>村民议事会、道德评议会、红白理事会和禁赌禁毒会</w:t>
            </w:r>
            <w:r w:rsidR="006A0DAB">
              <w:rPr>
                <w:rFonts w:eastAsia="仿宋_GB2312" w:hint="eastAsia"/>
                <w:b/>
                <w:sz w:val="24"/>
                <w:szCs w:val="24"/>
              </w:rPr>
              <w:t>等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村民自治组织作用</w:t>
            </w:r>
            <w:r w:rsidR="00E95D71">
              <w:rPr>
                <w:rFonts w:eastAsia="仿宋_GB2312" w:hint="eastAsia"/>
                <w:b/>
                <w:sz w:val="24"/>
                <w:szCs w:val="24"/>
              </w:rPr>
              <w:t>和新乡贤示范引领作用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，开展移风易俗、弘扬时代新风行动，治理婚丧事大操大办、高价彩礼、厚葬薄养、封建迷信、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“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黄赌毒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”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等工作扎实有效，无未经批准私自违规建设的骨灰安放建筑等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7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类问题；</w:t>
            </w:r>
          </w:p>
          <w:p w:rsidR="00016CFC" w:rsidRPr="00B064AE" w:rsidRDefault="00592606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5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）开展农村志愿服务活动，设立乡</w:t>
            </w:r>
            <w:proofErr w:type="gramStart"/>
            <w:r w:rsidR="00016CFC" w:rsidRPr="00B064AE">
              <w:rPr>
                <w:rFonts w:eastAsia="仿宋_GB2312"/>
                <w:b/>
                <w:sz w:val="24"/>
                <w:szCs w:val="24"/>
              </w:rPr>
              <w:t>风文明</w:t>
            </w:r>
            <w:proofErr w:type="gramEnd"/>
            <w:r w:rsidR="00016CFC" w:rsidRPr="00B064AE">
              <w:rPr>
                <w:rFonts w:eastAsia="仿宋_GB2312"/>
                <w:b/>
                <w:sz w:val="24"/>
                <w:szCs w:val="24"/>
              </w:rPr>
              <w:t>志愿岗等志愿服务站点，有一支以上志愿者队伍，</w:t>
            </w:r>
            <w:r w:rsidR="00CF5529" w:rsidRPr="00B064AE">
              <w:rPr>
                <w:rFonts w:eastAsia="仿宋_GB2312" w:hint="eastAsia"/>
                <w:b/>
                <w:sz w:val="24"/>
                <w:szCs w:val="24"/>
              </w:rPr>
              <w:t>常态化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就近就便开展关爱孤寡老人、空巢老人、留守儿童、困境儿童、残疾人、贫困户等</w:t>
            </w:r>
            <w:r w:rsidR="00720F82" w:rsidRPr="00B064AE">
              <w:rPr>
                <w:rFonts w:eastAsia="仿宋_GB2312" w:hint="eastAsia"/>
                <w:b/>
                <w:sz w:val="24"/>
                <w:szCs w:val="24"/>
              </w:rPr>
              <w:t>特殊困难群体的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志愿服务活动。</w:t>
            </w:r>
          </w:p>
          <w:p w:rsidR="00016CFC" w:rsidRPr="00B064AE" w:rsidRDefault="00016CFC" w:rsidP="00501DF0">
            <w:pPr>
              <w:spacing w:line="300" w:lineRule="exact"/>
              <w:jc w:val="left"/>
              <w:rPr>
                <w:rFonts w:eastAsia="楷体"/>
                <w:b/>
                <w:szCs w:val="21"/>
              </w:rPr>
            </w:pPr>
            <w:r w:rsidRPr="00B064AE">
              <w:rPr>
                <w:rFonts w:eastAsia="楷体"/>
                <w:b/>
                <w:szCs w:val="21"/>
              </w:rPr>
              <w:t>注：</w:t>
            </w:r>
            <w:r w:rsidR="00403FA1">
              <w:rPr>
                <w:rFonts w:eastAsia="楷体" w:hint="eastAsia"/>
                <w:b/>
                <w:szCs w:val="21"/>
              </w:rPr>
              <w:t>4</w:t>
            </w:r>
            <w:r w:rsidRPr="00B064AE">
              <w:rPr>
                <w:rFonts w:eastAsia="楷体"/>
                <w:b/>
                <w:szCs w:val="21"/>
              </w:rPr>
              <w:t>）中的</w:t>
            </w:r>
            <w:r w:rsidRPr="00B064AE">
              <w:rPr>
                <w:rFonts w:eastAsia="楷体"/>
                <w:b/>
                <w:szCs w:val="21"/>
              </w:rPr>
              <w:t>7</w:t>
            </w:r>
            <w:r w:rsidRPr="00B064AE">
              <w:rPr>
                <w:rFonts w:eastAsia="楷体"/>
                <w:b/>
                <w:szCs w:val="21"/>
              </w:rPr>
              <w:t>类问题指未经批准私自违规建设的骨灰安放建筑；未经批准建设的公墓、骨灰堂、骨灰塔、地宫等；各类公墓中占地面积超过《江苏省殡葬管理办法》第十二条</w:t>
            </w:r>
            <w:r w:rsidRPr="00B064AE">
              <w:rPr>
                <w:rFonts w:eastAsia="楷体"/>
                <w:b/>
                <w:szCs w:val="21"/>
              </w:rPr>
              <w:t>“</w:t>
            </w:r>
            <w:r w:rsidRPr="00B064AE">
              <w:rPr>
                <w:rFonts w:eastAsia="楷体"/>
                <w:b/>
                <w:szCs w:val="21"/>
              </w:rPr>
              <w:t>单穴不超过</w:t>
            </w:r>
            <w:r w:rsidRPr="00B064AE">
              <w:rPr>
                <w:rFonts w:eastAsia="楷体"/>
                <w:b/>
                <w:szCs w:val="21"/>
              </w:rPr>
              <w:t>0.7</w:t>
            </w:r>
            <w:r w:rsidRPr="00B064AE">
              <w:rPr>
                <w:rFonts w:eastAsia="楷体"/>
                <w:b/>
                <w:szCs w:val="21"/>
              </w:rPr>
              <w:t>平方米、双穴不超过</w:t>
            </w:r>
            <w:r w:rsidRPr="00B064AE">
              <w:rPr>
                <w:rFonts w:eastAsia="楷体"/>
                <w:b/>
                <w:szCs w:val="21"/>
              </w:rPr>
              <w:t>1</w:t>
            </w:r>
            <w:r w:rsidRPr="00B064AE">
              <w:rPr>
                <w:rFonts w:eastAsia="楷体"/>
                <w:b/>
                <w:szCs w:val="21"/>
              </w:rPr>
              <w:t>平方米</w:t>
            </w:r>
            <w:r w:rsidRPr="00B064AE">
              <w:rPr>
                <w:rFonts w:eastAsia="楷体"/>
                <w:b/>
                <w:szCs w:val="21"/>
              </w:rPr>
              <w:t>”</w:t>
            </w:r>
            <w:r w:rsidRPr="00B064AE">
              <w:rPr>
                <w:rFonts w:eastAsia="楷体"/>
                <w:b/>
                <w:szCs w:val="21"/>
              </w:rPr>
              <w:t>规定的墓位；家族墓（骨灰堂）；违规经营农村公益性公墓；违法违规占用林地耕地建设殡葬设施；</w:t>
            </w:r>
            <w:proofErr w:type="gramStart"/>
            <w:r w:rsidRPr="00B064AE">
              <w:rPr>
                <w:rFonts w:eastAsia="楷体"/>
                <w:b/>
                <w:szCs w:val="21"/>
              </w:rPr>
              <w:t>散埋散</w:t>
            </w:r>
            <w:proofErr w:type="gramEnd"/>
            <w:r w:rsidRPr="00B064AE">
              <w:rPr>
                <w:rFonts w:eastAsia="楷体"/>
                <w:b/>
                <w:szCs w:val="21"/>
              </w:rPr>
              <w:t>葬、装棺再葬、</w:t>
            </w:r>
            <w:proofErr w:type="gramStart"/>
            <w:r w:rsidRPr="00B064AE">
              <w:rPr>
                <w:rFonts w:eastAsia="楷体"/>
                <w:b/>
                <w:szCs w:val="21"/>
              </w:rPr>
              <w:t>遗留散坟重新</w:t>
            </w:r>
            <w:proofErr w:type="gramEnd"/>
            <w:r w:rsidRPr="00B064AE">
              <w:rPr>
                <w:rFonts w:eastAsia="楷体"/>
                <w:b/>
                <w:szCs w:val="21"/>
              </w:rPr>
              <w:t>装修等。</w:t>
            </w:r>
          </w:p>
        </w:tc>
        <w:tc>
          <w:tcPr>
            <w:tcW w:w="1275" w:type="dxa"/>
            <w:vAlign w:val="center"/>
          </w:tcPr>
          <w:p w:rsidR="00016CFC" w:rsidRPr="00B064AE" w:rsidRDefault="00016CFC" w:rsidP="00501DF0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570DA9" w:rsidRPr="00B064AE">
              <w:rPr>
                <w:rFonts w:eastAsia="仿宋_GB2312"/>
                <w:b/>
                <w:sz w:val="24"/>
                <w:szCs w:val="24"/>
              </w:rPr>
              <w:t>5</w:t>
            </w:r>
            <w:r w:rsidR="00570DA9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B110DE" w:rsidRPr="00B064AE">
              <w:rPr>
                <w:rFonts w:eastAsia="仿宋_GB2312"/>
                <w:b/>
                <w:sz w:val="24"/>
                <w:szCs w:val="24"/>
              </w:rPr>
              <w:t>材料审核、实地考察、问卷调查</w:t>
            </w:r>
          </w:p>
          <w:p w:rsidR="00016CFC" w:rsidRPr="00B064AE" w:rsidRDefault="00016CFC" w:rsidP="008330EB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8330EB" w:rsidRPr="00B064AE">
              <w:rPr>
                <w:rFonts w:eastAsia="仿宋_GB2312"/>
                <w:b/>
                <w:sz w:val="24"/>
                <w:szCs w:val="24"/>
              </w:rPr>
              <w:t>3</w:t>
            </w:r>
            <w:r w:rsidR="008330EB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570DA9" w:rsidRPr="00B064AE">
              <w:rPr>
                <w:rFonts w:eastAsia="仿宋_GB2312"/>
                <w:b/>
                <w:sz w:val="24"/>
                <w:szCs w:val="24"/>
              </w:rPr>
              <w:t>4</w:t>
            </w:r>
            <w:r w:rsidR="00570DA9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实地考察、问卷调查</w:t>
            </w:r>
          </w:p>
        </w:tc>
      </w:tr>
      <w:tr w:rsidR="00B064AE" w:rsidRPr="00B064AE" w:rsidTr="00FE1083">
        <w:trPr>
          <w:cantSplit/>
          <w:jc w:val="center"/>
        </w:trPr>
        <w:tc>
          <w:tcPr>
            <w:tcW w:w="1271" w:type="dxa"/>
            <w:vAlign w:val="center"/>
          </w:tcPr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I-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3</w:t>
            </w:r>
          </w:p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文化生活</w:t>
            </w:r>
          </w:p>
          <w:p w:rsidR="00016CFC" w:rsidRPr="00B064AE" w:rsidRDefault="00016CFC" w:rsidP="00501DF0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（</w:t>
            </w:r>
            <w:r w:rsidRPr="00B064AE">
              <w:rPr>
                <w:rFonts w:eastAsia="仿宋_GB2312"/>
                <w:b/>
                <w:sz w:val="24"/>
                <w:szCs w:val="24"/>
              </w:rPr>
              <w:t>20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22" w:type="dxa"/>
            <w:vAlign w:val="center"/>
          </w:tcPr>
          <w:p w:rsidR="00016CFC" w:rsidRPr="00B064AE" w:rsidRDefault="00016CFC" w:rsidP="00501DF0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947681" w:rsidRPr="00B064AE">
              <w:rPr>
                <w:rFonts w:eastAsia="仿宋_GB2312" w:hint="eastAsia"/>
                <w:b/>
                <w:sz w:val="24"/>
                <w:szCs w:val="24"/>
              </w:rPr>
              <w:t>贯彻落实《江苏省“十三五”时期基层基本公共服务功能配置标准（试行）》，</w:t>
            </w:r>
            <w:r w:rsidR="00947681" w:rsidRPr="00B064AE">
              <w:rPr>
                <w:rFonts w:eastAsia="仿宋_GB2312"/>
                <w:b/>
                <w:sz w:val="24"/>
                <w:szCs w:val="24"/>
              </w:rPr>
              <w:t>完善</w:t>
            </w:r>
            <w:r w:rsidR="000E60FD" w:rsidRPr="00B064AE">
              <w:rPr>
                <w:rFonts w:eastAsia="仿宋_GB2312"/>
                <w:b/>
                <w:sz w:val="24"/>
                <w:szCs w:val="24"/>
              </w:rPr>
              <w:t>村</w:t>
            </w:r>
            <w:r w:rsidR="00947681" w:rsidRPr="00B064AE">
              <w:rPr>
                <w:rFonts w:eastAsia="仿宋_GB2312"/>
                <w:b/>
                <w:sz w:val="24"/>
                <w:szCs w:val="24"/>
              </w:rPr>
              <w:t>综合性文化服务中心、农家书屋等文化设施，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开展全民阅读、全民健身等活动，</w:t>
            </w:r>
            <w:r w:rsidR="00AF44CE" w:rsidRPr="00B064AE">
              <w:rPr>
                <w:rFonts w:eastAsia="仿宋_GB2312"/>
                <w:b/>
                <w:sz w:val="24"/>
                <w:szCs w:val="24"/>
              </w:rPr>
              <w:t>注重培育农民自办文化积极性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B064AE" w:rsidRDefault="00016CFC" w:rsidP="00501DF0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）重视弘扬优秀传统文化，</w:t>
            </w:r>
            <w:r w:rsidR="000E35A8" w:rsidRPr="000E35A8">
              <w:rPr>
                <w:rFonts w:eastAsia="仿宋_GB2312" w:hint="eastAsia"/>
                <w:b/>
                <w:sz w:val="24"/>
                <w:szCs w:val="24"/>
              </w:rPr>
              <w:t>以春节、元宵节、清明节、端午节、七夕节、中秋节、重阳节为重点广泛开展“我们的节日”主题活动，</w:t>
            </w:r>
            <w:r w:rsidR="003F31F0">
              <w:rPr>
                <w:rFonts w:eastAsia="仿宋_GB2312" w:hint="eastAsia"/>
                <w:b/>
                <w:sz w:val="24"/>
                <w:szCs w:val="24"/>
              </w:rPr>
              <w:t>每年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开展经典诵读、节日民俗和文化娱乐活动</w:t>
            </w:r>
            <w:r w:rsidR="00456FDA"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Pr="00B064AE">
              <w:rPr>
                <w:rFonts w:eastAsia="仿宋_GB2312"/>
                <w:b/>
                <w:sz w:val="24"/>
                <w:szCs w:val="24"/>
              </w:rPr>
              <w:t>4</w:t>
            </w:r>
            <w:r w:rsidRPr="00B064AE">
              <w:rPr>
                <w:rFonts w:eastAsia="仿宋_GB2312"/>
                <w:b/>
                <w:sz w:val="24"/>
                <w:szCs w:val="24"/>
              </w:rPr>
              <w:t>次；</w:t>
            </w:r>
          </w:p>
          <w:p w:rsidR="00016CFC" w:rsidRPr="00B064AE" w:rsidRDefault="003F0D38" w:rsidP="00501DF0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）农村文化市场管理有序，无黑网吧等违法违规娱乐场所，无庸俗低级的文艺演出。</w:t>
            </w:r>
          </w:p>
        </w:tc>
        <w:tc>
          <w:tcPr>
            <w:tcW w:w="1275" w:type="dxa"/>
            <w:vAlign w:val="center"/>
          </w:tcPr>
          <w:p w:rsidR="00016CFC" w:rsidRPr="00B064AE" w:rsidRDefault="00016CFC" w:rsidP="00501DF0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A85AF8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E46187" w:rsidRPr="00B064AE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实地考察、问卷调查</w:t>
            </w:r>
          </w:p>
          <w:p w:rsidR="00016CFC" w:rsidRPr="00B064AE" w:rsidRDefault="00A85AF8" w:rsidP="00501DF0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）材料审核、问卷调查</w:t>
            </w:r>
          </w:p>
        </w:tc>
      </w:tr>
      <w:tr w:rsidR="00B064AE" w:rsidRPr="00B064AE" w:rsidTr="00FE1083">
        <w:trPr>
          <w:cantSplit/>
          <w:jc w:val="center"/>
        </w:trPr>
        <w:tc>
          <w:tcPr>
            <w:tcW w:w="1271" w:type="dxa"/>
            <w:vAlign w:val="center"/>
          </w:tcPr>
          <w:p w:rsidR="00016CFC" w:rsidRPr="00B064AE" w:rsidRDefault="00016CFC" w:rsidP="00501DF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lastRenderedPageBreak/>
              <w:t>I-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4</w:t>
            </w:r>
          </w:p>
          <w:p w:rsidR="00016CFC" w:rsidRPr="00B064AE" w:rsidRDefault="00016CFC" w:rsidP="00501DF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人居环境</w:t>
            </w:r>
          </w:p>
          <w:p w:rsidR="00016CFC" w:rsidRPr="00B064AE" w:rsidRDefault="00016CFC" w:rsidP="00501DF0"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（</w:t>
            </w:r>
            <w:r w:rsidRPr="00B064AE">
              <w:rPr>
                <w:rFonts w:eastAsia="仿宋_GB2312"/>
                <w:b/>
                <w:sz w:val="24"/>
                <w:szCs w:val="24"/>
              </w:rPr>
              <w:t>20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22" w:type="dxa"/>
            <w:vAlign w:val="center"/>
          </w:tcPr>
          <w:p w:rsidR="00016CFC" w:rsidRPr="00B064AE" w:rsidRDefault="00016CF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A90476" w:rsidRPr="00B064AE">
              <w:rPr>
                <w:rFonts w:eastAsia="仿宋_GB2312" w:hint="eastAsia"/>
                <w:b/>
                <w:sz w:val="24"/>
                <w:szCs w:val="24"/>
              </w:rPr>
              <w:t>村庄</w:t>
            </w:r>
            <w:r w:rsidRPr="00B064AE">
              <w:rPr>
                <w:rFonts w:eastAsia="仿宋_GB2312"/>
                <w:b/>
                <w:sz w:val="24"/>
                <w:szCs w:val="24"/>
              </w:rPr>
              <w:t>规划</w:t>
            </w:r>
            <w:r w:rsidR="00FE3EB2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建设布局合理，自然历史文化风貌和古村落、古建筑得到有效保护</w:t>
            </w:r>
            <w:r w:rsidR="0095580C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Pr="00B064AE">
              <w:rPr>
                <w:rFonts w:eastAsia="仿宋_GB2312"/>
                <w:b/>
                <w:sz w:val="24"/>
                <w:szCs w:val="24"/>
              </w:rPr>
              <w:t>道路硬化、村庄绿化、庭院美化、街道亮化，交通、水利、通讯、电力、医疗、环卫等基础设施完备，维护情况良好；</w:t>
            </w:r>
          </w:p>
          <w:p w:rsidR="00016CFC" w:rsidRPr="00B064AE" w:rsidRDefault="0095580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）落实中办国办《农村人居环境整治三年行动方案》和我省工作部署要求，开展环境综合整治和群众性爱国卫生运动，实施</w:t>
            </w:r>
            <w:r w:rsidR="00E41CC2" w:rsidRPr="00B064AE">
              <w:rPr>
                <w:rFonts w:eastAsia="仿宋_GB2312" w:hint="eastAsia"/>
                <w:b/>
                <w:sz w:val="24"/>
                <w:szCs w:val="24"/>
              </w:rPr>
              <w:t>村庄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清洁</w:t>
            </w:r>
            <w:r w:rsidR="00E41CC2" w:rsidRPr="00B064AE">
              <w:rPr>
                <w:rFonts w:eastAsia="仿宋_GB2312" w:hint="eastAsia"/>
                <w:b/>
                <w:sz w:val="24"/>
                <w:szCs w:val="24"/>
              </w:rPr>
              <w:t>行动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，推进</w:t>
            </w:r>
            <w:r w:rsidR="004B7B16" w:rsidRPr="00B064AE">
              <w:rPr>
                <w:rFonts w:eastAsia="仿宋_GB2312" w:hint="eastAsia"/>
                <w:b/>
                <w:sz w:val="24"/>
                <w:szCs w:val="24"/>
              </w:rPr>
              <w:t>农业废弃物治理</w:t>
            </w:r>
            <w:r w:rsidR="00AB76B8">
              <w:rPr>
                <w:rFonts w:eastAsia="仿宋_GB2312" w:hint="eastAsia"/>
                <w:b/>
                <w:sz w:val="24"/>
                <w:szCs w:val="24"/>
              </w:rPr>
              <w:t>和</w:t>
            </w:r>
            <w:r w:rsidR="00AB76B8" w:rsidRPr="00B064AE">
              <w:rPr>
                <w:rFonts w:eastAsia="仿宋_GB2312"/>
                <w:b/>
                <w:sz w:val="24"/>
                <w:szCs w:val="24"/>
              </w:rPr>
              <w:t>“</w:t>
            </w:r>
            <w:r w:rsidR="00AB76B8" w:rsidRPr="00B064AE">
              <w:rPr>
                <w:rFonts w:eastAsia="仿宋_GB2312"/>
                <w:b/>
                <w:sz w:val="24"/>
                <w:szCs w:val="24"/>
              </w:rPr>
              <w:t>厕所革命</w:t>
            </w:r>
            <w:r w:rsidR="00AB76B8" w:rsidRPr="00B064AE">
              <w:rPr>
                <w:rFonts w:eastAsia="仿宋_GB2312"/>
                <w:b/>
                <w:sz w:val="24"/>
                <w:szCs w:val="24"/>
              </w:rPr>
              <w:t>”</w:t>
            </w:r>
            <w:r w:rsidR="004B7B16" w:rsidRPr="00B064AE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AB76B8" w:rsidRPr="00B064AE">
              <w:rPr>
                <w:rFonts w:eastAsia="仿宋_GB2312"/>
                <w:b/>
                <w:sz w:val="24"/>
                <w:szCs w:val="24"/>
              </w:rPr>
              <w:t>公共</w:t>
            </w:r>
            <w:r w:rsidR="00AB76B8">
              <w:rPr>
                <w:rFonts w:eastAsia="仿宋_GB2312" w:hint="eastAsia"/>
                <w:b/>
                <w:sz w:val="24"/>
                <w:szCs w:val="24"/>
              </w:rPr>
              <w:t>厕所</w:t>
            </w:r>
            <w:r w:rsidR="00AB76B8" w:rsidRPr="00B064AE">
              <w:rPr>
                <w:rFonts w:eastAsia="仿宋_GB2312"/>
                <w:b/>
                <w:sz w:val="24"/>
                <w:szCs w:val="24"/>
              </w:rPr>
              <w:t>分布合理、保洁及时、无明显异味</w:t>
            </w:r>
            <w:r w:rsidR="00AB76B8" w:rsidRPr="00B064AE">
              <w:rPr>
                <w:rFonts w:eastAsia="仿宋_GB2312" w:hint="eastAsia"/>
                <w:b/>
                <w:sz w:val="24"/>
                <w:szCs w:val="24"/>
              </w:rPr>
              <w:t>，村居内无旱厕</w:t>
            </w:r>
            <w:r w:rsidR="0075603C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F27AF7" w:rsidRPr="00B064AE">
              <w:rPr>
                <w:rFonts w:eastAsia="仿宋_GB2312" w:hint="eastAsia"/>
                <w:b/>
                <w:sz w:val="24"/>
                <w:szCs w:val="24"/>
              </w:rPr>
              <w:t>无黑臭水体，</w:t>
            </w:r>
            <w:r w:rsidR="004B7B16" w:rsidRPr="00B064AE">
              <w:rPr>
                <w:rFonts w:eastAsia="仿宋_GB2312" w:hint="eastAsia"/>
                <w:b/>
                <w:sz w:val="24"/>
                <w:szCs w:val="24"/>
              </w:rPr>
              <w:t>试点开展垃圾分类处理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B064AE" w:rsidRDefault="0075603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）有效保护生态环境和自然资源，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生活污水处理率≥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90%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，生活垃圾无害化处理率</w:t>
            </w:r>
            <w:r w:rsidR="00172943">
              <w:rPr>
                <w:rFonts w:eastAsia="仿宋_GB2312" w:hint="eastAsia"/>
                <w:b/>
                <w:sz w:val="24"/>
                <w:szCs w:val="24"/>
              </w:rPr>
              <w:t>达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100%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，河塘沟渠整治率≥</w:t>
            </w:r>
            <w:r w:rsidR="00F25F81" w:rsidRPr="00B064AE">
              <w:rPr>
                <w:rFonts w:eastAsia="仿宋_GB2312" w:hint="eastAsia"/>
                <w:b/>
                <w:sz w:val="24"/>
                <w:szCs w:val="24"/>
              </w:rPr>
              <w:t>90%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，无滥垦、滥伐、滥采、滥挖现象，无捕杀、销售和食用珍稀野生动物现象，无违法焚烧秸秆、垃圾等破坏生态事件；</w:t>
            </w:r>
          </w:p>
          <w:p w:rsidR="00016CFC" w:rsidRPr="00B064AE" w:rsidRDefault="0075603C" w:rsidP="00501DF0">
            <w:pPr>
              <w:spacing w:line="360" w:lineRule="exact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）群众对环境状况满意率</w:t>
            </w:r>
            <w:r w:rsidR="00016CFC"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85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％。</w:t>
            </w:r>
          </w:p>
        </w:tc>
        <w:tc>
          <w:tcPr>
            <w:tcW w:w="1275" w:type="dxa"/>
            <w:vAlign w:val="center"/>
          </w:tcPr>
          <w:p w:rsidR="00016CFC" w:rsidRPr="00B064AE" w:rsidRDefault="00016CF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C06B96" w:rsidRPr="00B064AE">
              <w:rPr>
                <w:rFonts w:eastAsia="仿宋_GB2312"/>
                <w:b/>
                <w:sz w:val="24"/>
                <w:szCs w:val="24"/>
              </w:rPr>
              <w:t>实地考察</w:t>
            </w:r>
          </w:p>
          <w:p w:rsidR="00016CFC" w:rsidRPr="00B064AE" w:rsidRDefault="00C06B96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）材料审核、实地考察</w:t>
            </w:r>
          </w:p>
          <w:p w:rsidR="00016CFC" w:rsidRPr="00B064AE" w:rsidRDefault="00C06B96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）问卷调查</w:t>
            </w:r>
          </w:p>
        </w:tc>
      </w:tr>
      <w:tr w:rsidR="00B064AE" w:rsidRPr="00B064AE" w:rsidTr="0077347F">
        <w:trPr>
          <w:cantSplit/>
          <w:trHeight w:val="3736"/>
          <w:jc w:val="center"/>
        </w:trPr>
        <w:tc>
          <w:tcPr>
            <w:tcW w:w="1271" w:type="dxa"/>
            <w:vAlign w:val="center"/>
          </w:tcPr>
          <w:p w:rsidR="00016CFC" w:rsidRPr="00B064AE" w:rsidRDefault="00016CFC" w:rsidP="00501DF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I-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5</w:t>
            </w:r>
          </w:p>
          <w:p w:rsidR="00016CFC" w:rsidRPr="00B064AE" w:rsidRDefault="00016CFC" w:rsidP="00501DF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创建活动</w:t>
            </w:r>
          </w:p>
          <w:p w:rsidR="00016CFC" w:rsidRPr="00B064AE" w:rsidRDefault="00016CFC" w:rsidP="00501DF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（</w:t>
            </w:r>
            <w:r w:rsidRPr="00B064AE">
              <w:rPr>
                <w:rFonts w:eastAsia="仿宋_GB2312"/>
                <w:b/>
                <w:sz w:val="24"/>
                <w:szCs w:val="24"/>
              </w:rPr>
              <w:t>20</w:t>
            </w:r>
            <w:r w:rsidRPr="00B064AE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22" w:type="dxa"/>
            <w:vAlign w:val="center"/>
          </w:tcPr>
          <w:p w:rsidR="00016CFC" w:rsidRPr="00B064AE" w:rsidRDefault="00016CF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）组织</w:t>
            </w:r>
            <w:r w:rsidR="0085755E">
              <w:rPr>
                <w:rFonts w:eastAsia="仿宋_GB2312" w:hint="eastAsia"/>
                <w:b/>
                <w:sz w:val="24"/>
                <w:szCs w:val="24"/>
              </w:rPr>
              <w:t>文明村、</w:t>
            </w:r>
            <w:r w:rsidRPr="00B064AE">
              <w:rPr>
                <w:rFonts w:eastAsia="仿宋_GB2312"/>
                <w:b/>
                <w:sz w:val="24"/>
                <w:szCs w:val="24"/>
              </w:rPr>
              <w:t>文明家庭、星级文明户等创建活动，农户参与率达</w:t>
            </w:r>
            <w:r w:rsidRPr="00B064AE">
              <w:rPr>
                <w:rFonts w:eastAsia="仿宋_GB2312"/>
                <w:b/>
                <w:sz w:val="24"/>
                <w:szCs w:val="24"/>
              </w:rPr>
              <w:t>100%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，</w:t>
            </w:r>
            <w:r w:rsidR="00DB5B2B">
              <w:rPr>
                <w:rFonts w:eastAsia="仿宋_GB2312" w:hint="eastAsia"/>
                <w:b/>
                <w:sz w:val="24"/>
                <w:szCs w:val="24"/>
              </w:rPr>
              <w:t>群众对文明村创建</w:t>
            </w:r>
            <w:r w:rsidR="00DB5B2B" w:rsidRPr="00B064AE">
              <w:rPr>
                <w:rFonts w:eastAsia="仿宋_GB2312"/>
                <w:b/>
                <w:sz w:val="24"/>
                <w:szCs w:val="24"/>
              </w:rPr>
              <w:t>满意率</w:t>
            </w:r>
            <w:r w:rsidR="00DB5B2B"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DB5B2B" w:rsidRPr="00B064AE">
              <w:rPr>
                <w:rFonts w:eastAsia="仿宋_GB2312" w:hint="eastAsia"/>
                <w:b/>
                <w:sz w:val="24"/>
                <w:szCs w:val="24"/>
              </w:rPr>
              <w:t>8</w:t>
            </w:r>
            <w:r w:rsidR="00DB5B2B" w:rsidRPr="00B064AE">
              <w:rPr>
                <w:rFonts w:eastAsia="仿宋_GB2312"/>
                <w:b/>
                <w:sz w:val="24"/>
                <w:szCs w:val="24"/>
              </w:rPr>
              <w:t>0%</w:t>
            </w:r>
            <w:r w:rsidR="00DB5B2B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A90476" w:rsidRPr="00B064AE">
              <w:rPr>
                <w:rFonts w:eastAsia="仿宋_GB2312" w:hint="eastAsia"/>
                <w:b/>
                <w:sz w:val="24"/>
                <w:szCs w:val="24"/>
              </w:rPr>
              <w:t>乡镇</w:t>
            </w:r>
            <w:r w:rsidRPr="00B064AE">
              <w:rPr>
                <w:rFonts w:eastAsia="仿宋_GB2312"/>
                <w:b/>
                <w:sz w:val="24"/>
                <w:szCs w:val="24"/>
              </w:rPr>
              <w:t>以上文明家庭占比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Pr="00B064AE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B064AE">
              <w:rPr>
                <w:rFonts w:eastAsia="仿宋_GB2312"/>
                <w:b/>
                <w:sz w:val="24"/>
                <w:szCs w:val="24"/>
              </w:rPr>
              <w:t>0%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B064AE" w:rsidRDefault="00671C3B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</w:t>
            </w:r>
            <w:r w:rsidR="00B52F04" w:rsidRPr="00B064AE">
              <w:rPr>
                <w:rFonts w:eastAsia="仿宋_GB2312"/>
                <w:b/>
                <w:sz w:val="24"/>
                <w:szCs w:val="24"/>
              </w:rPr>
              <w:t>宣传普及科学知识、</w:t>
            </w:r>
            <w:r w:rsidR="00B52F04" w:rsidRPr="00B064AE">
              <w:rPr>
                <w:rFonts w:eastAsia="仿宋_GB2312" w:hint="eastAsia"/>
                <w:b/>
                <w:sz w:val="24"/>
                <w:szCs w:val="24"/>
              </w:rPr>
              <w:t>卫生健康</w:t>
            </w:r>
            <w:r w:rsidR="00B52F04" w:rsidRPr="00B064AE">
              <w:rPr>
                <w:rFonts w:eastAsia="仿宋_GB2312"/>
                <w:b/>
                <w:sz w:val="24"/>
                <w:szCs w:val="24"/>
              </w:rPr>
              <w:t>知识、农技知识和防诈骗知识等</w:t>
            </w:r>
            <w:r w:rsidR="00B52F04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开展文明集市、信用户、信用村、信用企业等诚信创建活动，诚信经营、文明服务，无假冒伪劣、坑农害农现象；</w:t>
            </w:r>
          </w:p>
          <w:p w:rsidR="00016CFC" w:rsidRPr="00B064AE" w:rsidRDefault="00B52F04" w:rsidP="00501DF0">
            <w:pPr>
              <w:spacing w:line="360" w:lineRule="exact"/>
              <w:rPr>
                <w:rFonts w:eastAsia="仿宋_GB2312"/>
                <w:b/>
                <w:w w:val="99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）重视社会管理</w:t>
            </w:r>
            <w:r w:rsidR="00F4219C" w:rsidRPr="00B064AE">
              <w:rPr>
                <w:rFonts w:eastAsia="仿宋_GB2312"/>
                <w:b/>
                <w:sz w:val="24"/>
                <w:szCs w:val="24"/>
              </w:rPr>
              <w:t>，</w:t>
            </w:r>
            <w:r w:rsidR="006B36CE">
              <w:rPr>
                <w:rFonts w:eastAsia="仿宋_GB2312" w:hint="eastAsia"/>
                <w:b/>
                <w:sz w:val="24"/>
                <w:szCs w:val="24"/>
              </w:rPr>
              <w:t>扎实</w:t>
            </w:r>
            <w:r w:rsidR="00E243F7" w:rsidRPr="006B36CE">
              <w:rPr>
                <w:rFonts w:eastAsia="仿宋_GB2312" w:hint="eastAsia"/>
                <w:b/>
                <w:sz w:val="24"/>
                <w:szCs w:val="24"/>
              </w:rPr>
              <w:t>开展扫黑除恶专</w:t>
            </w:r>
            <w:bookmarkStart w:id="0" w:name="_GoBack"/>
            <w:bookmarkEnd w:id="0"/>
            <w:r w:rsidR="00E243F7" w:rsidRPr="006B36CE">
              <w:rPr>
                <w:rFonts w:eastAsia="仿宋_GB2312" w:hint="eastAsia"/>
                <w:b/>
                <w:sz w:val="24"/>
                <w:szCs w:val="24"/>
              </w:rPr>
              <w:t>项斗争</w:t>
            </w:r>
            <w:r w:rsidR="00E243F7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F4219C" w:rsidRPr="00B064AE">
              <w:rPr>
                <w:rFonts w:eastAsia="仿宋_GB2312" w:hint="eastAsia"/>
                <w:b/>
                <w:sz w:val="24"/>
                <w:szCs w:val="24"/>
              </w:rPr>
              <w:t>有效打击</w:t>
            </w:r>
            <w:r w:rsidR="00F4219C" w:rsidRPr="00B064AE">
              <w:rPr>
                <w:rFonts w:eastAsia="仿宋_GB2312"/>
                <w:b/>
                <w:sz w:val="24"/>
                <w:szCs w:val="24"/>
              </w:rPr>
              <w:t>黑恶势力</w:t>
            </w:r>
            <w:r w:rsidR="00F4219C" w:rsidRPr="00B064AE">
              <w:rPr>
                <w:rFonts w:eastAsia="仿宋_GB2312" w:hint="eastAsia"/>
                <w:b/>
                <w:sz w:val="24"/>
                <w:szCs w:val="24"/>
              </w:rPr>
              <w:t>、邪教和非法宗教组织</w:t>
            </w:r>
            <w:r w:rsidR="00016CFC" w:rsidRPr="00B064AE">
              <w:rPr>
                <w:rFonts w:eastAsia="仿宋_GB2312"/>
                <w:b/>
                <w:sz w:val="24"/>
                <w:szCs w:val="24"/>
              </w:rPr>
              <w:t>，普法教育经常化制度化，社会治安良好</w:t>
            </w:r>
            <w:r w:rsidR="00947681" w:rsidRPr="00B064AE">
              <w:rPr>
                <w:rFonts w:eastAsia="仿宋_GB2312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016CFC" w:rsidRDefault="00016CFC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1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）材料审核、实地考察、问卷调查</w:t>
            </w:r>
          </w:p>
          <w:p w:rsidR="00501DF0" w:rsidRPr="00B064AE" w:rsidRDefault="00501DF0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）问卷调查</w:t>
            </w:r>
          </w:p>
          <w:p w:rsidR="00016CFC" w:rsidRPr="00B064AE" w:rsidRDefault="00501DF0" w:rsidP="00501DF0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B064AE">
              <w:rPr>
                <w:rFonts w:eastAsia="仿宋_GB2312"/>
                <w:b/>
                <w:sz w:val="24"/>
                <w:szCs w:val="24"/>
              </w:rPr>
              <w:t>3</w:t>
            </w:r>
            <w:r w:rsidRPr="00B064AE">
              <w:rPr>
                <w:rFonts w:eastAsia="仿宋_GB2312"/>
                <w:b/>
                <w:sz w:val="24"/>
                <w:szCs w:val="24"/>
              </w:rPr>
              <w:t>）材料审核、问卷调查</w:t>
            </w:r>
          </w:p>
        </w:tc>
      </w:tr>
    </w:tbl>
    <w:p w:rsidR="00274A94" w:rsidRPr="00B064AE" w:rsidRDefault="00274A94" w:rsidP="00826C36">
      <w:pPr>
        <w:rPr>
          <w:b/>
          <w:szCs w:val="22"/>
        </w:rPr>
      </w:pPr>
      <w:r w:rsidRPr="00B064AE">
        <w:rPr>
          <w:b/>
          <w:szCs w:val="22"/>
        </w:rPr>
        <w:br w:type="page"/>
      </w:r>
    </w:p>
    <w:p w:rsidR="00632821" w:rsidRPr="00B064AE" w:rsidRDefault="00632821" w:rsidP="00482ACA">
      <w:pPr>
        <w:widowControl/>
        <w:jc w:val="left"/>
        <w:rPr>
          <w:rFonts w:eastAsia="黑体"/>
          <w:b/>
          <w:kern w:val="0"/>
          <w:sz w:val="32"/>
          <w:szCs w:val="32"/>
        </w:rPr>
      </w:pPr>
      <w:r w:rsidRPr="00B064AE">
        <w:rPr>
          <w:rFonts w:eastAsia="黑体"/>
          <w:b/>
          <w:kern w:val="0"/>
          <w:sz w:val="32"/>
          <w:szCs w:val="32"/>
        </w:rPr>
        <w:lastRenderedPageBreak/>
        <w:t>附件</w:t>
      </w:r>
    </w:p>
    <w:p w:rsidR="00632821" w:rsidRPr="00B064AE" w:rsidRDefault="001E5C04" w:rsidP="00482ACA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B064AE">
        <w:rPr>
          <w:rFonts w:eastAsia="方正大标宋简体"/>
          <w:b/>
          <w:bCs/>
          <w:kern w:val="0"/>
          <w:sz w:val="44"/>
          <w:szCs w:val="44"/>
        </w:rPr>
        <w:t>江苏省文明</w:t>
      </w:r>
      <w:r w:rsidR="000E60FD" w:rsidRPr="00B064AE">
        <w:rPr>
          <w:rFonts w:eastAsia="方正大标宋简体"/>
          <w:b/>
          <w:bCs/>
          <w:kern w:val="0"/>
          <w:sz w:val="44"/>
          <w:szCs w:val="44"/>
        </w:rPr>
        <w:t>村</w:t>
      </w:r>
      <w:r w:rsidR="00632821" w:rsidRPr="00B064AE">
        <w:rPr>
          <w:rFonts w:eastAsia="方正大标宋简体"/>
          <w:b/>
          <w:bCs/>
          <w:kern w:val="0"/>
          <w:sz w:val="44"/>
          <w:szCs w:val="44"/>
        </w:rPr>
        <w:t>创建动态管理措施（负面清单）</w:t>
      </w:r>
    </w:p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7480"/>
      </w:tblGrid>
      <w:tr w:rsidR="00B064AE" w:rsidRPr="00B064AE" w:rsidTr="007D4938">
        <w:trPr>
          <w:trHeight w:val="851"/>
          <w:tblHeader/>
          <w:jc w:val="center"/>
        </w:trPr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B064AE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B064AE">
              <w:rPr>
                <w:rFonts w:eastAsia="黑体"/>
                <w:b/>
                <w:bCs/>
                <w:kern w:val="0"/>
                <w:sz w:val="28"/>
                <w:szCs w:val="28"/>
              </w:rPr>
              <w:t>项</w:t>
            </w:r>
            <w:r w:rsidR="009972FD" w:rsidRPr="00B064AE">
              <w:rPr>
                <w:rFonts w:eastAsia="黑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B064AE">
              <w:rPr>
                <w:rFonts w:eastAsia="黑体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B064AE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B064AE">
              <w:rPr>
                <w:rFonts w:eastAsia="黑体"/>
                <w:b/>
                <w:bCs/>
                <w:kern w:val="0"/>
                <w:sz w:val="28"/>
                <w:szCs w:val="28"/>
              </w:rPr>
              <w:t>惩戒办法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4A6AAD" w:rsidRPr="00B064AE" w:rsidRDefault="004A6AAD" w:rsidP="004C4B68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1.</w:t>
            </w:r>
            <w:r w:rsidR="004C4B68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村“两委”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主要负责人</w:t>
            </w:r>
            <w:r w:rsidR="00566091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或</w:t>
            </w:r>
            <w:r w:rsidR="00905FEF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566091" w:rsidRPr="00B064AE">
              <w:rPr>
                <w:rFonts w:eastAsia="仿宋_GB2312"/>
                <w:b/>
                <w:kern w:val="0"/>
                <w:sz w:val="24"/>
                <w:szCs w:val="24"/>
              </w:rPr>
              <w:t>名（含）以上成员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严重违纪、违法犯罪被查处，受到撤销党内职务（含）以上处分或行政撤职（含）以上处分，或被追究刑事责任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4A6AAD" w:rsidRPr="00B064AE" w:rsidRDefault="004A6AAD" w:rsidP="00E319E1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215A" w:rsidRPr="00B064AE" w:rsidRDefault="00566091" w:rsidP="00905FE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93215A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C4B68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村“两委”</w:t>
            </w:r>
            <w:r w:rsidR="00905FEF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93215A" w:rsidRPr="00B064AE">
              <w:rPr>
                <w:rFonts w:eastAsia="仿宋_GB2312"/>
                <w:b/>
                <w:kern w:val="0"/>
                <w:sz w:val="24"/>
                <w:szCs w:val="24"/>
              </w:rPr>
              <w:t>名成员严重违纪、违法犯罪被查处，受到撤销党内职务（含）以上处分或行政撤职（含）以上处分，或被追究刑事责任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215A" w:rsidRPr="00B064AE" w:rsidRDefault="00566091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罚扣测评成绩</w:t>
            </w: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分。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7A6568" w:rsidRPr="00B064AE" w:rsidRDefault="007A656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村集体经济组织被列为严重失信主体或被列入失信联合惩戒对象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7A6568" w:rsidRPr="00B064AE" w:rsidRDefault="007A656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申报评选前两年内发生此类情况的村，不得申报江苏省文明村；发生此类情况的江苏省文明村，取消荣誉称号。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8D784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发生重大安全生产责任事故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8D784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5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发生重大</w:t>
            </w:r>
            <w:r w:rsidR="00F30983" w:rsidRPr="00B064AE">
              <w:rPr>
                <w:rFonts w:eastAsia="仿宋_GB2312"/>
                <w:b/>
                <w:kern w:val="0"/>
                <w:sz w:val="24"/>
                <w:szCs w:val="24"/>
              </w:rPr>
              <w:t>农产品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食品药品安全事故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05FF" w:rsidRPr="00B064AE" w:rsidRDefault="008D7842" w:rsidP="009305F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发生重大环境污染事故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05FF" w:rsidRPr="00B064AE" w:rsidRDefault="006E2CEA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05FF" w:rsidRPr="00B064AE" w:rsidRDefault="008D7842" w:rsidP="005B7A9C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lastRenderedPageBreak/>
              <w:t>7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违反国家退耕还林、退耕还草、退耕还</w:t>
            </w:r>
            <w:proofErr w:type="gramStart"/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湿政策</w:t>
            </w:r>
            <w:proofErr w:type="gramEnd"/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或发生破坏</w:t>
            </w:r>
            <w:r w:rsidR="005B7A9C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自然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资源重大案件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05FF" w:rsidRPr="00B064AE" w:rsidRDefault="006E2CEA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8D784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8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发生负面影响较大的群体性事件</w:t>
            </w:r>
            <w:r w:rsidR="00B55DA1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、恶性刑事案件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8D7842" w:rsidP="00283ADE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9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D579E3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存在严重的黑恶势力或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发生社会影响恶劣的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黄</w:t>
            </w:r>
            <w:r w:rsidR="00283ADE" w:rsidRPr="00B064AE">
              <w:rPr>
                <w:rFonts w:eastAsia="仿宋_GB2312"/>
                <w:b/>
                <w:kern w:val="0"/>
                <w:sz w:val="24"/>
                <w:szCs w:val="24"/>
              </w:rPr>
              <w:t>赌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毒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326F6B" w:rsidP="008D784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8D7842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0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发生社会影响恶劣的邪教</w:t>
            </w:r>
            <w:r w:rsidR="009305FF" w:rsidRPr="00B064AE">
              <w:rPr>
                <w:rFonts w:eastAsia="仿宋_GB2312"/>
                <w:b/>
                <w:kern w:val="0"/>
                <w:sz w:val="24"/>
                <w:szCs w:val="24"/>
              </w:rPr>
              <w:t>、非法宗教活动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4A6AAD" w:rsidRPr="00B064AE" w:rsidRDefault="00A766B5" w:rsidP="008D784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8D7842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发生</w:t>
            </w:r>
            <w:r w:rsidR="00B55DA1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拐卖妇女、儿童、残疾人等</w:t>
            </w:r>
            <w:r w:rsidR="008C095E" w:rsidRPr="00B064AE">
              <w:rPr>
                <w:rFonts w:eastAsia="仿宋_GB2312"/>
                <w:b/>
                <w:kern w:val="0"/>
                <w:sz w:val="24"/>
                <w:szCs w:val="24"/>
              </w:rPr>
              <w:t>造成恶劣社会影响</w:t>
            </w:r>
            <w:r w:rsidR="008C095E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的</w:t>
            </w:r>
            <w:r w:rsidR="008C095E" w:rsidRPr="00B064AE">
              <w:rPr>
                <w:rFonts w:eastAsia="仿宋_GB2312"/>
                <w:b/>
                <w:kern w:val="0"/>
                <w:sz w:val="24"/>
                <w:szCs w:val="24"/>
              </w:rPr>
              <w:t>案件</w:t>
            </w:r>
            <w:r w:rsidR="008C095E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，或者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严重道德失</w:t>
            </w:r>
            <w:proofErr w:type="gramStart"/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范</w:t>
            </w:r>
            <w:proofErr w:type="gramEnd"/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的</w:t>
            </w:r>
            <w:r w:rsidR="008C095E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其他恶性</w:t>
            </w:r>
            <w:r w:rsidR="004A6AAD" w:rsidRPr="00B064AE">
              <w:rPr>
                <w:rFonts w:eastAsia="仿宋_GB2312"/>
                <w:b/>
                <w:kern w:val="0"/>
                <w:sz w:val="24"/>
                <w:szCs w:val="24"/>
              </w:rPr>
              <w:t>事件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4A6AAD" w:rsidRPr="00B064AE" w:rsidRDefault="004A6AAD" w:rsidP="008D784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8D7842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发生</w:t>
            </w:r>
            <w:r w:rsidR="009C5B73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严重的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形式主义、弄虚作假、扰民行为等问题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B064AE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F30983" w:rsidRPr="00B064AE" w:rsidRDefault="00F30983" w:rsidP="008D784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8D7842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="007A6568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.</w:t>
            </w:r>
            <w:r w:rsidR="00A766B5" w:rsidRPr="00B064AE">
              <w:rPr>
                <w:rFonts w:eastAsia="仿宋_GB2312"/>
                <w:b/>
                <w:kern w:val="0"/>
                <w:sz w:val="24"/>
                <w:szCs w:val="24"/>
              </w:rPr>
              <w:t xml:space="preserve"> “</w:t>
            </w:r>
            <w:r w:rsidR="00A766B5" w:rsidRPr="00B064AE">
              <w:rPr>
                <w:rFonts w:eastAsia="仿宋_GB2312"/>
                <w:b/>
                <w:kern w:val="0"/>
                <w:sz w:val="24"/>
                <w:szCs w:val="24"/>
              </w:rPr>
              <w:t>两手抓、两手都要硬</w:t>
            </w:r>
            <w:r w:rsidR="00A766B5" w:rsidRPr="00B064AE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A766B5" w:rsidRPr="00B064AE">
              <w:rPr>
                <w:rFonts w:eastAsia="仿宋_GB2312"/>
                <w:b/>
                <w:kern w:val="0"/>
                <w:sz w:val="24"/>
                <w:szCs w:val="24"/>
              </w:rPr>
              <w:t>责任意识不强，创建工作滑坡严重，失去示范引领作用，或在省文明办组织的测评暗访中发现创建工作问题严重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F30983" w:rsidRPr="00B064AE" w:rsidRDefault="00F30983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B064AE" w:rsidRPr="00B064AE" w:rsidTr="007D4938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F30983" w:rsidRPr="00B064AE" w:rsidRDefault="00312CFF" w:rsidP="008D784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8D7842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25B7F" w:rsidRPr="00B064AE">
              <w:rPr>
                <w:rFonts w:eastAsia="仿宋_GB2312"/>
                <w:b/>
                <w:kern w:val="0"/>
                <w:sz w:val="24"/>
                <w:szCs w:val="24"/>
              </w:rPr>
              <w:t>省文明办组织的测评成绩，或省文明办委托各设区市文明办的测评成绩，低于</w:t>
            </w:r>
            <w:r w:rsidR="0081195C" w:rsidRPr="00B064AE">
              <w:rPr>
                <w:rFonts w:eastAsia="仿宋_GB2312" w:hint="eastAsia"/>
                <w:b/>
                <w:kern w:val="0"/>
                <w:sz w:val="24"/>
                <w:szCs w:val="24"/>
              </w:rPr>
              <w:t>80</w:t>
            </w:r>
            <w:r w:rsidR="00925B7F" w:rsidRPr="00B064AE">
              <w:rPr>
                <w:rFonts w:eastAsia="仿宋_GB2312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F30983" w:rsidRPr="00B064AE" w:rsidRDefault="00925B7F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0E60FD" w:rsidRPr="00B064AE">
              <w:rPr>
                <w:rFonts w:eastAsia="仿宋_GB2312"/>
                <w:b/>
                <w:kern w:val="0"/>
                <w:sz w:val="24"/>
                <w:szCs w:val="24"/>
              </w:rPr>
              <w:t>村</w:t>
            </w:r>
            <w:r w:rsidRPr="00B064AE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</w:tbl>
    <w:p w:rsidR="00CD4349" w:rsidRPr="00B064AE" w:rsidRDefault="00CD4349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B064AE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B064AE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B064AE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sectPr w:rsidR="00915947" w:rsidRPr="00B064AE" w:rsidSect="00390008">
      <w:footerReference w:type="even" r:id="rId10"/>
      <w:footerReference w:type="default" r:id="rId11"/>
      <w:pgSz w:w="16838" w:h="11906" w:orient="landscape" w:code="9"/>
      <w:pgMar w:top="1588" w:right="1418" w:bottom="1588" w:left="141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A4" w:rsidRDefault="00E877A4" w:rsidP="00CD4349">
      <w:r>
        <w:separator/>
      </w:r>
    </w:p>
  </w:endnote>
  <w:endnote w:type="continuationSeparator" w:id="0">
    <w:p w:rsidR="00E877A4" w:rsidRDefault="00E877A4" w:rsidP="00C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6" w:rsidRDefault="00826C3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826C36" w:rsidRDefault="00826C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6" w:rsidRDefault="00826C36">
    <w:pPr>
      <w:pStyle w:val="a4"/>
      <w:ind w:right="360"/>
      <w:jc w:val="center"/>
    </w:pPr>
  </w:p>
  <w:p w:rsidR="00826C36" w:rsidRDefault="00826C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46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0AE3" w:rsidRDefault="009A0AE3" w:rsidP="009A0AE3">
        <w:pPr>
          <w:pStyle w:val="a4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487ACD" w:rsidRPr="00487ACD">
          <w:rPr>
            <w:noProof/>
            <w:sz w:val="28"/>
            <w:szCs w:val="28"/>
            <w:lang w:val="zh-CN"/>
          </w:rPr>
          <w:t>4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9A0AE3" w:rsidRDefault="009A0AE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5446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D4349" w:rsidRPr="00CD4349" w:rsidRDefault="00CD4349" w:rsidP="009A0AE3">
        <w:pPr>
          <w:pStyle w:val="a4"/>
          <w:jc w:val="right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6B36CE" w:rsidRPr="006B36CE">
          <w:rPr>
            <w:noProof/>
            <w:sz w:val="28"/>
            <w:szCs w:val="28"/>
            <w:lang w:val="zh-CN"/>
          </w:rPr>
          <w:t>3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CD4349" w:rsidRDefault="00CD43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A4" w:rsidRDefault="00E877A4" w:rsidP="00CD4349">
      <w:r>
        <w:separator/>
      </w:r>
    </w:p>
  </w:footnote>
  <w:footnote w:type="continuationSeparator" w:id="0">
    <w:p w:rsidR="00E877A4" w:rsidRDefault="00E877A4" w:rsidP="00CD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F"/>
    <w:rsid w:val="00002187"/>
    <w:rsid w:val="00013FA0"/>
    <w:rsid w:val="00016CFC"/>
    <w:rsid w:val="000203B3"/>
    <w:rsid w:val="0003530F"/>
    <w:rsid w:val="000373FE"/>
    <w:rsid w:val="00040C6A"/>
    <w:rsid w:val="00047100"/>
    <w:rsid w:val="00054B9E"/>
    <w:rsid w:val="00063B4A"/>
    <w:rsid w:val="00066110"/>
    <w:rsid w:val="00066254"/>
    <w:rsid w:val="00093D3A"/>
    <w:rsid w:val="000A2087"/>
    <w:rsid w:val="000B12E2"/>
    <w:rsid w:val="000B4381"/>
    <w:rsid w:val="000B69E6"/>
    <w:rsid w:val="000B78DE"/>
    <w:rsid w:val="000C2C45"/>
    <w:rsid w:val="000C3848"/>
    <w:rsid w:val="000E35A8"/>
    <w:rsid w:val="000E60FD"/>
    <w:rsid w:val="000F2531"/>
    <w:rsid w:val="0010246F"/>
    <w:rsid w:val="00106C86"/>
    <w:rsid w:val="00110EA4"/>
    <w:rsid w:val="001156EE"/>
    <w:rsid w:val="0012063F"/>
    <w:rsid w:val="00127A91"/>
    <w:rsid w:val="00131103"/>
    <w:rsid w:val="00134612"/>
    <w:rsid w:val="00146E28"/>
    <w:rsid w:val="00155D93"/>
    <w:rsid w:val="001618D4"/>
    <w:rsid w:val="00161A92"/>
    <w:rsid w:val="00172943"/>
    <w:rsid w:val="0017550B"/>
    <w:rsid w:val="00175FFF"/>
    <w:rsid w:val="00191E2C"/>
    <w:rsid w:val="0019530C"/>
    <w:rsid w:val="00197115"/>
    <w:rsid w:val="001B5998"/>
    <w:rsid w:val="001C68F4"/>
    <w:rsid w:val="001D0A70"/>
    <w:rsid w:val="001D0DC9"/>
    <w:rsid w:val="001D19CF"/>
    <w:rsid w:val="001E2F01"/>
    <w:rsid w:val="001E5C04"/>
    <w:rsid w:val="001E5ED5"/>
    <w:rsid w:val="001F51E1"/>
    <w:rsid w:val="00212BA2"/>
    <w:rsid w:val="0021339E"/>
    <w:rsid w:val="00213F9E"/>
    <w:rsid w:val="002179AD"/>
    <w:rsid w:val="00221D30"/>
    <w:rsid w:val="00227384"/>
    <w:rsid w:val="002344A8"/>
    <w:rsid w:val="00237E72"/>
    <w:rsid w:val="00240891"/>
    <w:rsid w:val="002446E7"/>
    <w:rsid w:val="002461D3"/>
    <w:rsid w:val="002500BD"/>
    <w:rsid w:val="0025059D"/>
    <w:rsid w:val="0026038A"/>
    <w:rsid w:val="0026699A"/>
    <w:rsid w:val="00266E83"/>
    <w:rsid w:val="00274A94"/>
    <w:rsid w:val="0027701C"/>
    <w:rsid w:val="00283A95"/>
    <w:rsid w:val="00283ADE"/>
    <w:rsid w:val="002848DB"/>
    <w:rsid w:val="00290075"/>
    <w:rsid w:val="00295283"/>
    <w:rsid w:val="002A0962"/>
    <w:rsid w:val="002A0F02"/>
    <w:rsid w:val="002B54C6"/>
    <w:rsid w:val="002C09A4"/>
    <w:rsid w:val="002F37BD"/>
    <w:rsid w:val="002F3EC6"/>
    <w:rsid w:val="00302438"/>
    <w:rsid w:val="003035C2"/>
    <w:rsid w:val="003054D8"/>
    <w:rsid w:val="00312060"/>
    <w:rsid w:val="0031298A"/>
    <w:rsid w:val="00312CFF"/>
    <w:rsid w:val="00322136"/>
    <w:rsid w:val="00322F02"/>
    <w:rsid w:val="003250D3"/>
    <w:rsid w:val="00326F6B"/>
    <w:rsid w:val="00330D15"/>
    <w:rsid w:val="00336F5D"/>
    <w:rsid w:val="00342504"/>
    <w:rsid w:val="003556CD"/>
    <w:rsid w:val="00357F5F"/>
    <w:rsid w:val="003604D0"/>
    <w:rsid w:val="003609D5"/>
    <w:rsid w:val="003649BB"/>
    <w:rsid w:val="003650F0"/>
    <w:rsid w:val="00366BF3"/>
    <w:rsid w:val="00375CF6"/>
    <w:rsid w:val="00382FFF"/>
    <w:rsid w:val="00390008"/>
    <w:rsid w:val="00392356"/>
    <w:rsid w:val="003B4EB3"/>
    <w:rsid w:val="003C4D79"/>
    <w:rsid w:val="003C6608"/>
    <w:rsid w:val="003E4B37"/>
    <w:rsid w:val="003E5C5F"/>
    <w:rsid w:val="003F0D38"/>
    <w:rsid w:val="003F31F0"/>
    <w:rsid w:val="00400188"/>
    <w:rsid w:val="00403FA1"/>
    <w:rsid w:val="00403FF6"/>
    <w:rsid w:val="00405512"/>
    <w:rsid w:val="00406009"/>
    <w:rsid w:val="004111EC"/>
    <w:rsid w:val="004264D9"/>
    <w:rsid w:val="00427784"/>
    <w:rsid w:val="00436148"/>
    <w:rsid w:val="004400D7"/>
    <w:rsid w:val="00446042"/>
    <w:rsid w:val="00446124"/>
    <w:rsid w:val="00456FDA"/>
    <w:rsid w:val="00461C44"/>
    <w:rsid w:val="00461F24"/>
    <w:rsid w:val="00471DA4"/>
    <w:rsid w:val="00472007"/>
    <w:rsid w:val="00482ACA"/>
    <w:rsid w:val="00487703"/>
    <w:rsid w:val="00487ACD"/>
    <w:rsid w:val="00493D87"/>
    <w:rsid w:val="00495A5B"/>
    <w:rsid w:val="004A07DC"/>
    <w:rsid w:val="004A6AAD"/>
    <w:rsid w:val="004B02FF"/>
    <w:rsid w:val="004B7B16"/>
    <w:rsid w:val="004C4B68"/>
    <w:rsid w:val="004D6704"/>
    <w:rsid w:val="004D7829"/>
    <w:rsid w:val="004D7DD9"/>
    <w:rsid w:val="004F186F"/>
    <w:rsid w:val="004F769B"/>
    <w:rsid w:val="00501DF0"/>
    <w:rsid w:val="005048C6"/>
    <w:rsid w:val="0050629B"/>
    <w:rsid w:val="005124B6"/>
    <w:rsid w:val="00515E57"/>
    <w:rsid w:val="00520662"/>
    <w:rsid w:val="00527ECC"/>
    <w:rsid w:val="005315FF"/>
    <w:rsid w:val="005350F7"/>
    <w:rsid w:val="00541967"/>
    <w:rsid w:val="00562E70"/>
    <w:rsid w:val="00566091"/>
    <w:rsid w:val="0056751B"/>
    <w:rsid w:val="00567DEA"/>
    <w:rsid w:val="00570DA9"/>
    <w:rsid w:val="005718B9"/>
    <w:rsid w:val="00575EB9"/>
    <w:rsid w:val="00577623"/>
    <w:rsid w:val="00577E8F"/>
    <w:rsid w:val="0058130C"/>
    <w:rsid w:val="00581B09"/>
    <w:rsid w:val="00582261"/>
    <w:rsid w:val="00583D4A"/>
    <w:rsid w:val="00584820"/>
    <w:rsid w:val="005866A1"/>
    <w:rsid w:val="00592606"/>
    <w:rsid w:val="00592AD3"/>
    <w:rsid w:val="005B05F9"/>
    <w:rsid w:val="005B10F7"/>
    <w:rsid w:val="005B1432"/>
    <w:rsid w:val="005B1E13"/>
    <w:rsid w:val="005B6AEC"/>
    <w:rsid w:val="005B7A9C"/>
    <w:rsid w:val="005C149C"/>
    <w:rsid w:val="005C49B6"/>
    <w:rsid w:val="005D3DB1"/>
    <w:rsid w:val="005D64AE"/>
    <w:rsid w:val="005E587D"/>
    <w:rsid w:val="005F2F2A"/>
    <w:rsid w:val="005F6392"/>
    <w:rsid w:val="00602221"/>
    <w:rsid w:val="0060397B"/>
    <w:rsid w:val="00603A32"/>
    <w:rsid w:val="00606F65"/>
    <w:rsid w:val="00610F93"/>
    <w:rsid w:val="0061179E"/>
    <w:rsid w:val="00612D6E"/>
    <w:rsid w:val="00621C31"/>
    <w:rsid w:val="00621FA7"/>
    <w:rsid w:val="00624BF0"/>
    <w:rsid w:val="00625072"/>
    <w:rsid w:val="00630BDE"/>
    <w:rsid w:val="00632821"/>
    <w:rsid w:val="0063286C"/>
    <w:rsid w:val="00632B6C"/>
    <w:rsid w:val="00640E34"/>
    <w:rsid w:val="00641570"/>
    <w:rsid w:val="00642B47"/>
    <w:rsid w:val="0065643F"/>
    <w:rsid w:val="006642FF"/>
    <w:rsid w:val="00664BB1"/>
    <w:rsid w:val="00671C3B"/>
    <w:rsid w:val="00696401"/>
    <w:rsid w:val="006A0DAB"/>
    <w:rsid w:val="006A28A7"/>
    <w:rsid w:val="006B36CE"/>
    <w:rsid w:val="006B7896"/>
    <w:rsid w:val="006C0E53"/>
    <w:rsid w:val="006C7D36"/>
    <w:rsid w:val="006D1338"/>
    <w:rsid w:val="006D59FA"/>
    <w:rsid w:val="006E1280"/>
    <w:rsid w:val="006E2CEA"/>
    <w:rsid w:val="00720F82"/>
    <w:rsid w:val="007234AB"/>
    <w:rsid w:val="00735202"/>
    <w:rsid w:val="0074062F"/>
    <w:rsid w:val="00747E4D"/>
    <w:rsid w:val="0075379E"/>
    <w:rsid w:val="0075603C"/>
    <w:rsid w:val="00757319"/>
    <w:rsid w:val="00760723"/>
    <w:rsid w:val="007644CA"/>
    <w:rsid w:val="0077347F"/>
    <w:rsid w:val="00783F01"/>
    <w:rsid w:val="00784C90"/>
    <w:rsid w:val="007915D7"/>
    <w:rsid w:val="007A6568"/>
    <w:rsid w:val="007B07F5"/>
    <w:rsid w:val="007B12E1"/>
    <w:rsid w:val="007B1FE0"/>
    <w:rsid w:val="007B7E57"/>
    <w:rsid w:val="007C1B20"/>
    <w:rsid w:val="007D4938"/>
    <w:rsid w:val="007E7791"/>
    <w:rsid w:val="00806018"/>
    <w:rsid w:val="008109C8"/>
    <w:rsid w:val="0081195C"/>
    <w:rsid w:val="008127D4"/>
    <w:rsid w:val="00823395"/>
    <w:rsid w:val="0082533A"/>
    <w:rsid w:val="00826C36"/>
    <w:rsid w:val="00827013"/>
    <w:rsid w:val="008330EB"/>
    <w:rsid w:val="00851A0A"/>
    <w:rsid w:val="00853C2D"/>
    <w:rsid w:val="0085755E"/>
    <w:rsid w:val="00860A1C"/>
    <w:rsid w:val="00870018"/>
    <w:rsid w:val="0087563A"/>
    <w:rsid w:val="008800BE"/>
    <w:rsid w:val="008801E8"/>
    <w:rsid w:val="00883344"/>
    <w:rsid w:val="0088416C"/>
    <w:rsid w:val="00886474"/>
    <w:rsid w:val="008972FF"/>
    <w:rsid w:val="008A0DBA"/>
    <w:rsid w:val="008B7773"/>
    <w:rsid w:val="008C095E"/>
    <w:rsid w:val="008C71E2"/>
    <w:rsid w:val="008D54D5"/>
    <w:rsid w:val="008D7842"/>
    <w:rsid w:val="008E0A55"/>
    <w:rsid w:val="008E176D"/>
    <w:rsid w:val="008E1CF4"/>
    <w:rsid w:val="00905FEF"/>
    <w:rsid w:val="00910193"/>
    <w:rsid w:val="009120C6"/>
    <w:rsid w:val="00915947"/>
    <w:rsid w:val="00915998"/>
    <w:rsid w:val="0091714E"/>
    <w:rsid w:val="00925B7F"/>
    <w:rsid w:val="00930266"/>
    <w:rsid w:val="0093049D"/>
    <w:rsid w:val="009305FF"/>
    <w:rsid w:val="00931958"/>
    <w:rsid w:val="0093215A"/>
    <w:rsid w:val="0093313A"/>
    <w:rsid w:val="00941BB3"/>
    <w:rsid w:val="00943C65"/>
    <w:rsid w:val="009459FC"/>
    <w:rsid w:val="009471E9"/>
    <w:rsid w:val="00947681"/>
    <w:rsid w:val="009533E7"/>
    <w:rsid w:val="00954881"/>
    <w:rsid w:val="0095580C"/>
    <w:rsid w:val="009572D1"/>
    <w:rsid w:val="009624EC"/>
    <w:rsid w:val="00962B6F"/>
    <w:rsid w:val="0096378B"/>
    <w:rsid w:val="00963C69"/>
    <w:rsid w:val="009645BB"/>
    <w:rsid w:val="0096583F"/>
    <w:rsid w:val="0098141F"/>
    <w:rsid w:val="009814F1"/>
    <w:rsid w:val="0098697F"/>
    <w:rsid w:val="00993607"/>
    <w:rsid w:val="00996670"/>
    <w:rsid w:val="00996911"/>
    <w:rsid w:val="009972FD"/>
    <w:rsid w:val="009A0AE3"/>
    <w:rsid w:val="009C014E"/>
    <w:rsid w:val="009C3170"/>
    <w:rsid w:val="009C5B73"/>
    <w:rsid w:val="009D0E6D"/>
    <w:rsid w:val="009D11D5"/>
    <w:rsid w:val="009D6D25"/>
    <w:rsid w:val="009D7698"/>
    <w:rsid w:val="009E76D2"/>
    <w:rsid w:val="009F3FCB"/>
    <w:rsid w:val="00A01098"/>
    <w:rsid w:val="00A070EB"/>
    <w:rsid w:val="00A2518F"/>
    <w:rsid w:val="00A33111"/>
    <w:rsid w:val="00A332B8"/>
    <w:rsid w:val="00A34050"/>
    <w:rsid w:val="00A347E8"/>
    <w:rsid w:val="00A34DFE"/>
    <w:rsid w:val="00A377CC"/>
    <w:rsid w:val="00A41B46"/>
    <w:rsid w:val="00A437E3"/>
    <w:rsid w:val="00A4669F"/>
    <w:rsid w:val="00A51092"/>
    <w:rsid w:val="00A55A9D"/>
    <w:rsid w:val="00A604E5"/>
    <w:rsid w:val="00A62EEC"/>
    <w:rsid w:val="00A70EB8"/>
    <w:rsid w:val="00A722AB"/>
    <w:rsid w:val="00A742D3"/>
    <w:rsid w:val="00A766B5"/>
    <w:rsid w:val="00A83623"/>
    <w:rsid w:val="00A85AF8"/>
    <w:rsid w:val="00A90014"/>
    <w:rsid w:val="00A90476"/>
    <w:rsid w:val="00A95271"/>
    <w:rsid w:val="00AA42CE"/>
    <w:rsid w:val="00AA4F6B"/>
    <w:rsid w:val="00AB2EBB"/>
    <w:rsid w:val="00AB5872"/>
    <w:rsid w:val="00AB76B8"/>
    <w:rsid w:val="00AD1202"/>
    <w:rsid w:val="00AD50BE"/>
    <w:rsid w:val="00AE164F"/>
    <w:rsid w:val="00AF44CE"/>
    <w:rsid w:val="00AF54CB"/>
    <w:rsid w:val="00B03298"/>
    <w:rsid w:val="00B06389"/>
    <w:rsid w:val="00B064AE"/>
    <w:rsid w:val="00B110DE"/>
    <w:rsid w:val="00B2085D"/>
    <w:rsid w:val="00B26EF2"/>
    <w:rsid w:val="00B320B6"/>
    <w:rsid w:val="00B32C8E"/>
    <w:rsid w:val="00B35017"/>
    <w:rsid w:val="00B502F2"/>
    <w:rsid w:val="00B51742"/>
    <w:rsid w:val="00B52F04"/>
    <w:rsid w:val="00B53918"/>
    <w:rsid w:val="00B55DA1"/>
    <w:rsid w:val="00B57408"/>
    <w:rsid w:val="00B626A9"/>
    <w:rsid w:val="00B63D96"/>
    <w:rsid w:val="00B83E69"/>
    <w:rsid w:val="00B94316"/>
    <w:rsid w:val="00B9627A"/>
    <w:rsid w:val="00B96C2F"/>
    <w:rsid w:val="00BA2791"/>
    <w:rsid w:val="00BA7784"/>
    <w:rsid w:val="00BB5171"/>
    <w:rsid w:val="00BB6F3F"/>
    <w:rsid w:val="00BD2856"/>
    <w:rsid w:val="00BE1765"/>
    <w:rsid w:val="00BE3F82"/>
    <w:rsid w:val="00BF1704"/>
    <w:rsid w:val="00BF2525"/>
    <w:rsid w:val="00BF40ED"/>
    <w:rsid w:val="00C04FB3"/>
    <w:rsid w:val="00C06B96"/>
    <w:rsid w:val="00C13649"/>
    <w:rsid w:val="00C16A8A"/>
    <w:rsid w:val="00C208FD"/>
    <w:rsid w:val="00C31B31"/>
    <w:rsid w:val="00C42124"/>
    <w:rsid w:val="00C627E4"/>
    <w:rsid w:val="00C63587"/>
    <w:rsid w:val="00C643B2"/>
    <w:rsid w:val="00C74635"/>
    <w:rsid w:val="00C74C61"/>
    <w:rsid w:val="00C81574"/>
    <w:rsid w:val="00C83616"/>
    <w:rsid w:val="00C877DE"/>
    <w:rsid w:val="00C87F0B"/>
    <w:rsid w:val="00C90D04"/>
    <w:rsid w:val="00C92A09"/>
    <w:rsid w:val="00C9357B"/>
    <w:rsid w:val="00C971EB"/>
    <w:rsid w:val="00C975C9"/>
    <w:rsid w:val="00CA351E"/>
    <w:rsid w:val="00CA414E"/>
    <w:rsid w:val="00CA7F8B"/>
    <w:rsid w:val="00CC4F8B"/>
    <w:rsid w:val="00CD2562"/>
    <w:rsid w:val="00CD4349"/>
    <w:rsid w:val="00CD44D0"/>
    <w:rsid w:val="00CD4DD1"/>
    <w:rsid w:val="00CE7156"/>
    <w:rsid w:val="00CF5529"/>
    <w:rsid w:val="00D01B59"/>
    <w:rsid w:val="00D05685"/>
    <w:rsid w:val="00D11684"/>
    <w:rsid w:val="00D124E8"/>
    <w:rsid w:val="00D13B72"/>
    <w:rsid w:val="00D24B86"/>
    <w:rsid w:val="00D54DEE"/>
    <w:rsid w:val="00D579E3"/>
    <w:rsid w:val="00D61785"/>
    <w:rsid w:val="00D63074"/>
    <w:rsid w:val="00D65552"/>
    <w:rsid w:val="00D73B59"/>
    <w:rsid w:val="00D75A28"/>
    <w:rsid w:val="00D84531"/>
    <w:rsid w:val="00D918B5"/>
    <w:rsid w:val="00D92925"/>
    <w:rsid w:val="00D9394A"/>
    <w:rsid w:val="00D939C7"/>
    <w:rsid w:val="00D94756"/>
    <w:rsid w:val="00D96752"/>
    <w:rsid w:val="00DA6462"/>
    <w:rsid w:val="00DB2C6B"/>
    <w:rsid w:val="00DB5B2B"/>
    <w:rsid w:val="00DB5EF1"/>
    <w:rsid w:val="00DB7A47"/>
    <w:rsid w:val="00DC0F75"/>
    <w:rsid w:val="00DC5A8E"/>
    <w:rsid w:val="00DD3AEC"/>
    <w:rsid w:val="00DD649E"/>
    <w:rsid w:val="00DE05B9"/>
    <w:rsid w:val="00DE24EB"/>
    <w:rsid w:val="00DE3DD2"/>
    <w:rsid w:val="00DE7C43"/>
    <w:rsid w:val="00DF12C1"/>
    <w:rsid w:val="00DF1BAD"/>
    <w:rsid w:val="00E00110"/>
    <w:rsid w:val="00E01A2B"/>
    <w:rsid w:val="00E02C07"/>
    <w:rsid w:val="00E10E60"/>
    <w:rsid w:val="00E21755"/>
    <w:rsid w:val="00E243F7"/>
    <w:rsid w:val="00E27EB5"/>
    <w:rsid w:val="00E41CC2"/>
    <w:rsid w:val="00E45763"/>
    <w:rsid w:val="00E46187"/>
    <w:rsid w:val="00E46AA9"/>
    <w:rsid w:val="00E56050"/>
    <w:rsid w:val="00E66A1B"/>
    <w:rsid w:val="00E70713"/>
    <w:rsid w:val="00E779C6"/>
    <w:rsid w:val="00E83FD9"/>
    <w:rsid w:val="00E877A4"/>
    <w:rsid w:val="00E87F09"/>
    <w:rsid w:val="00E95D71"/>
    <w:rsid w:val="00EA10E1"/>
    <w:rsid w:val="00EB1319"/>
    <w:rsid w:val="00ED3434"/>
    <w:rsid w:val="00EE16E2"/>
    <w:rsid w:val="00EE46EC"/>
    <w:rsid w:val="00EE4F76"/>
    <w:rsid w:val="00EE68F8"/>
    <w:rsid w:val="00EF05D4"/>
    <w:rsid w:val="00F101B1"/>
    <w:rsid w:val="00F25F81"/>
    <w:rsid w:val="00F27AF7"/>
    <w:rsid w:val="00F30983"/>
    <w:rsid w:val="00F31473"/>
    <w:rsid w:val="00F37C85"/>
    <w:rsid w:val="00F41313"/>
    <w:rsid w:val="00F4219C"/>
    <w:rsid w:val="00F423F2"/>
    <w:rsid w:val="00F42474"/>
    <w:rsid w:val="00F52B3A"/>
    <w:rsid w:val="00F56FDB"/>
    <w:rsid w:val="00F72AFA"/>
    <w:rsid w:val="00F72D45"/>
    <w:rsid w:val="00F7356E"/>
    <w:rsid w:val="00F84D07"/>
    <w:rsid w:val="00F85594"/>
    <w:rsid w:val="00F86C95"/>
    <w:rsid w:val="00F92678"/>
    <w:rsid w:val="00FA1EA7"/>
    <w:rsid w:val="00FA7D36"/>
    <w:rsid w:val="00FB18E1"/>
    <w:rsid w:val="00FB3AD0"/>
    <w:rsid w:val="00FB7C8C"/>
    <w:rsid w:val="00FD0C4A"/>
    <w:rsid w:val="00FD2B0D"/>
    <w:rsid w:val="00FE1083"/>
    <w:rsid w:val="00FE3EB2"/>
    <w:rsid w:val="00FE6227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26C36"/>
  </w:style>
  <w:style w:type="character" w:styleId="a7">
    <w:name w:val="annotation reference"/>
    <w:basedOn w:val="a0"/>
    <w:uiPriority w:val="99"/>
    <w:semiHidden/>
    <w:unhideWhenUsed/>
    <w:rsid w:val="00632B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2B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2B6C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2B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2B6C"/>
    <w:rPr>
      <w:rFonts w:ascii="Times New Roman" w:eastAsia="宋体" w:hAnsi="Times New Roman" w:cs="Times New Roman"/>
      <w:b/>
      <w:bCs/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B9627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9627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26C36"/>
  </w:style>
  <w:style w:type="character" w:styleId="a7">
    <w:name w:val="annotation reference"/>
    <w:basedOn w:val="a0"/>
    <w:uiPriority w:val="99"/>
    <w:semiHidden/>
    <w:unhideWhenUsed/>
    <w:rsid w:val="00632B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2B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2B6C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2B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2B6C"/>
    <w:rPr>
      <w:rFonts w:ascii="Times New Roman" w:eastAsia="宋体" w:hAnsi="Times New Roman" w:cs="Times New Roman"/>
      <w:b/>
      <w:bCs/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B9627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9627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893F-E4CA-4E5F-9929-D59F3E8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530</Words>
  <Characters>3025</Characters>
  <Application>Microsoft Office Word</Application>
  <DocSecurity>0</DocSecurity>
  <Lines>25</Lines>
  <Paragraphs>7</Paragraphs>
  <ScaleCrop>false</ScaleCrop>
  <Company>Lenovo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user</cp:lastModifiedBy>
  <cp:revision>422</cp:revision>
  <cp:lastPrinted>2019-05-13T13:26:00Z</cp:lastPrinted>
  <dcterms:created xsi:type="dcterms:W3CDTF">2019-04-02T01:45:00Z</dcterms:created>
  <dcterms:modified xsi:type="dcterms:W3CDTF">2019-05-22T02:58:00Z</dcterms:modified>
</cp:coreProperties>
</file>