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楷体_GBK"/>
          <w:color w:val="FF0000"/>
          <w:sz w:val="32"/>
          <w:szCs w:val="32"/>
        </w:rPr>
      </w:pPr>
      <w:r>
        <w:rPr>
          <w:rFonts w:hint="eastAsia" w:eastAsia="方正小标宋_GBK"/>
          <w:color w:val="FF0000"/>
          <w:sz w:val="80"/>
          <w:szCs w:val="80"/>
        </w:rPr>
        <w:t>江苏精神文明建设简报</w:t>
      </w:r>
    </w:p>
    <w:p>
      <w:pPr>
        <w:spacing w:line="520" w:lineRule="exact"/>
        <w:jc w:val="center"/>
        <w:rPr>
          <w:rFonts w:hint="eastAsia" w:eastAsia="方正楷体_GBK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第</w:t>
      </w:r>
      <w:r>
        <w:rPr>
          <w:rFonts w:hint="eastAsia" w:eastAsia="方正楷体_GBK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方正楷体_GBK"/>
          <w:color w:val="000000"/>
          <w:sz w:val="32"/>
          <w:szCs w:val="32"/>
        </w:rPr>
        <w:t>期</w:t>
      </w:r>
    </w:p>
    <w:p>
      <w:pPr>
        <w:spacing w:line="520" w:lineRule="exact"/>
        <w:jc w:val="center"/>
        <w:rPr>
          <w:rFonts w:hint="eastAsia" w:eastAsia="方正楷体_GBK"/>
          <w:color w:val="000000"/>
          <w:sz w:val="32"/>
          <w:szCs w:val="32"/>
        </w:rPr>
      </w:pPr>
    </w:p>
    <w:p>
      <w:pPr>
        <w:ind w:right="-21" w:rightChars="-1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6"/>
          <w:szCs w:val="36"/>
        </w:rPr>
        <w:t>江苏省文明办</w:t>
      </w:r>
      <w:r>
        <w:rPr>
          <w:rFonts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 xml:space="preserve">     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spacing w:line="580" w:lineRule="exact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32385</wp:posOffset>
                </wp:positionV>
                <wp:extent cx="5829300" cy="0"/>
                <wp:effectExtent l="0" t="0" r="0" b="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.9pt;margin-top:2.55pt;height:0pt;width:459pt;mso-wrap-distance-bottom:0pt;mso-wrap-distance-left:9pt;mso-wrap-distance-right:9pt;mso-wrap-distance-top:0pt;z-index:251656192;mso-width-relative:page;mso-height-relative:page;" filled="f" stroked="t" coordsize="21600,21600" o:gfxdata="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iCAItUAAAAHAQAADwAAAAAAAAABACAAAAAiAAAAZHJzL2Rvd25yZXYu&#10;eG1sUEsBAhQAFAAAAAgAh07iQM+HvIPFAQAAggMAAA4AAAAAAAAAAQAgAAAAJAEAAGRycy9lMm9E&#10;b2MueG1sUEsFBgAAAAAGAAYAWQEAAFsFAAAAAA==&#10;">
                <v:fill on="f" focussize="0,0"/>
                <v:stroke weight="2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黑体简体" w:cs="宋体"/>
          <w:color w:val="00000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黑体简体" w:cs="宋体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eastAsia="方正黑体简体" w:cs="宋体"/>
          <w:color w:val="000000"/>
          <w:sz w:val="32"/>
          <w:szCs w:val="32"/>
          <w:lang w:eastAsia="zh-CN"/>
        </w:rPr>
      </w:pPr>
      <w:r>
        <w:rPr>
          <w:rFonts w:hint="eastAsia" w:eastAsia="方正黑体简体" w:cs="宋体"/>
          <w:color w:val="000000"/>
          <w:sz w:val="32"/>
          <w:szCs w:val="32"/>
          <w:lang w:eastAsia="zh-CN"/>
        </w:rPr>
        <w:t>【调研报告】</w:t>
      </w:r>
    </w:p>
    <w:p>
      <w:pPr>
        <w:adjustRightInd w:val="0"/>
        <w:snapToGrid w:val="0"/>
        <w:spacing w:line="580" w:lineRule="exact"/>
        <w:jc w:val="both"/>
        <w:rPr>
          <w:rFonts w:hint="eastAsia" w:eastAsia="方正黑体简体" w:cs="宋体"/>
          <w:color w:val="000000"/>
          <w:sz w:val="32"/>
          <w:szCs w:val="32"/>
          <w:lang w:eastAsia="zh-CN"/>
        </w:rPr>
      </w:pP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关于农村人情负担过重问题的调查与思考（摘要）</w:t>
      </w: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中共盐城市委宣传部课题组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关于农村人情负担过重问题的调查与思考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（摘要）</w:t>
      </w:r>
    </w:p>
    <w:p>
      <w:pPr>
        <w:adjustRightInd w:val="0"/>
        <w:snapToGrid w:val="0"/>
        <w:spacing w:line="580" w:lineRule="exact"/>
        <w:ind w:left="0" w:leftChars="0" w:firstLine="0" w:firstLineChars="0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中共盐城市委宣传部课题组</w:t>
      </w: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盐城市委宣传部、市文明办组成三个调研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课题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组，对全市9个县（市、区）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存在的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农村人情负担过重问题进行了专题调研。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通过开展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座谈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实地走访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等形式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，了解农村大操大办、人情负担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过重等实际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问题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及其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原因，征求相关对策建议。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val="en-US" w:eastAsia="zh-CN"/>
        </w:rPr>
        <w:t>2018年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，盐城市文明委印发《盐城市“推动移风易俗，树立文明乡风”主题活动实施方案（试行）》，对反对农村大操大办、减轻农民负担提出了具体要求。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000000" w:themeColor="text1"/>
          <w:spacing w:val="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盐城市各地</w:t>
      </w:r>
      <w:r>
        <w:rPr>
          <w:rFonts w:hint="eastAsia" w:ascii="黑体" w:hAnsi="黑体" w:eastAsia="黑体" w:cs="黑体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遏制大操大办、减轻农民人情负担的举措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常态宣传教育。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全市各地注重常态化开展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宣传引导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，推动移风易俗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。滨海县东坎镇在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全镇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公共场所设置宣传栏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并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专门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制作歌曲、微视频等，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收到了较好的效果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；大丰区大中镇光明村利用乡村小喇叭，每日在固定时段播放移风易俗宣传内容；东台市五烈镇甘港村结合“最美乡村”创建工作，将“推动移风易俗，倡导文明新风”内容搬上道德讲堂；盐都区潘黄街道宝才社区在居委会公示栏定期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张贴“红黑榜”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表扬宣传文明新风践行者，曝光铺张浪费、大操大办的“违规者”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建立申报制度。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滨海县东坎镇通过建立红白喜事预申报登记制度，提前知晓农户举办红白喜事的动向，让村干部在第一时间上门做工作。今年以来，东坎镇各村共登记红白喜事383件，平均支出9228.8元，办酒席的开支和人情份额较以往有很大降幅；阜宁县新沟镇新东村、盐都区盐渎街道福利社区等地积极发挥红白理事会的作用，深入到婚丧喜事筹办村民家中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开展移风易俗宣传，有效弘扬了文明新风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eastAsia="zh-CN"/>
        </w:rPr>
        <w:t>注重考核测评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滨海县文明委下发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推动移风易俗 树立文明乡风工作考核办法（试行）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，制定评分细则，确保遏制大操大办、减轻农民人情负担等工作落到实处；盐都区潘黄街道宝才社区出台“一奖三免六补助”等惠民待遇措施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明确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违反移风易俗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规定的居民家庭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实行“一票否决制”，不得享受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集体资产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“分红”和惠民待遇，不得参加各类评先评优。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outlineLvl w:val="9"/>
        <w:rPr>
          <w:rFonts w:ascii="黑体" w:hAnsi="黑体" w:eastAsia="黑体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、关于遏制农村大操大办、减轻农民人情负担的思路探索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强化文明新风宣传教育。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进一步加大“推动移风易俗 树立文明乡风”的宣传教育力度，倡导崇尚节俭美德、文明人情往来。利用报纸、电视、宣传栏、文化墙、标语、宣传单等传统形式，以及微信公众号、小视频等新形式，线下、线上全面发动，营造强烈的宣传氛围，引导村民对大操大办、不正常的人情现象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开展大讨论，用身边人、身边事宣传婚丧喜事大操大办、人情份子越出越多的危害，以及遇事新办、简办、不办的好处。对婚事新办、丧事简办的正面典型进行广泛宣传，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推动形成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“大操大办可耻、新办简办光荣”的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思想共识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开展“移风易俗树新风”倡议行动。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倡导“婚事新办”，以参加集体婚礼、参加社会公益活动、夫妻共植纪念树等方式，举办节俭适度、富有纪念意义的婚礼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倡导“丧事简办”，倡议大家发扬勤俭节约、厚养薄葬的优良传统，采取“献一束花、植一棵树、敬一杯酒、开追思会”等方式祭奠逝者，摒弃撒纸钱、焚烧纸扎冥币、大肆燃放烟花爆竹等不良风俗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倡导“喜事廉办或免办”，对生育、升学、入伍、生日、乔迁等喜庆事宜，做到少请客、不送礼、不收礼，用文明的方式表达贺意、增进感情，形成清纯简朴的社会风气。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充分发挥村规民约作用。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建立完善村民议事会、道德评议会、红白理事会等村民自治组织，充分发挥其作用、完善其保障措施，红白理事会要与村民签订承诺书，不按要求办理红白喜事的村民取消评优资格、不享受相关福利待遇。组织村民群众修订完善《村规民约》，将婚事新办、丧事简办等条款写进村规民约，在显著位置公布上墙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发放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到每家每户，促进农村社会风气转变。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依法整治不文明行为。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加强殡葬管理，在倡导厚养薄葬的同时，把丧事简办、文明祭扫的新要求贯穿到殡葬服务的各个环节；依法治理建设豪华墓地等行为，大力推广火葬。依法制止婚丧喜庆在公共场所搭棚宴请、乱设拱门、占道摆放花圈、搭台唱戏、沿街游丧、抛撒冥币等影响居民生活、道路通行的不文明行为。加大对农村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地区利用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封建迷信活动骗取钱财等行为的打击力度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遏制封建迷信盛行。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4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开展文明新风带头行动。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号召各级党员干部发挥先锋模范作用，从自身做起，破除旧习，从而带动周边的亲朋好友和群众讲文明、树新风。引导各级党代表、人大代表、政协委员，以及道德模范、身边好人率先垂范，做移风易俗的宣传员、监督员和践行者。各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级群团组织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要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充分发挥功能作用，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重点做好妇女、青年的思想工作，教育青年带头移风易俗，倡导集体婚礼、厚养薄葬等文明新风，鼓励将简办婚丧喜庆事宜节约的资金用于公益、慈善事业。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</w:rPr>
        <w:t>加大考核测评力度。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在全市推广滨海县工作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经验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出台《盐城市乡风文明测评细则》，将根治农村红白喜事大操大办、减轻农民人情负担纳入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其中。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组织各职能部门按季度进行督查指导，市文明办按年度对各县（市、区）乡风文明建设情况进行测评，并计分排名，最终向社会公布，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  <w:lang w:eastAsia="zh-CN"/>
        </w:rPr>
        <w:t>有力</w:t>
      </w:r>
      <w:r>
        <w:rPr>
          <w:rFonts w:hint="eastAsia" w:ascii="Times New Roman" w:hAnsi="Times New Roman" w:eastAsia="方正仿宋_GBK" w:cs="仿宋"/>
          <w:spacing w:val="4"/>
          <w:sz w:val="32"/>
          <w:szCs w:val="32"/>
        </w:rPr>
        <w:t>促进全市乡风文明建设。</w:t>
      </w:r>
      <w:r>
        <w:rPr>
          <w:rFonts w:hint="eastAsia" w:ascii="Times New Roman" w:hAnsi="Times New Roman" w:eastAsia="方正仿宋_GBK" w:cs="仿宋"/>
          <w:sz w:val="32"/>
          <w:szCs w:val="32"/>
        </w:rPr>
        <w:br w:type="textWrapping"/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br w:type="page"/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38100</wp:posOffset>
                </wp:positionV>
                <wp:extent cx="56642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.95pt;margin-top:3pt;height:0pt;width:446pt;z-index:251657216;mso-width-relative:page;mso-height-relative:page;" filled="f" stroked="t" coordsize="21600,21600" o:gfxdata="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WAa1dUAAAAHAQAADwAAAAAAAAABACAAAAAiAAAAZHJzL2Rvd25yZXYu&#10;eG1sUEsBAhQAFAAAAAgAh07iQIlD3qXFAQAAgQMAAA4AAAAAAAAAAQAgAAAAJ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>报：中央文明办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省文明委主任、副主任、委员</w:t>
      </w:r>
    </w:p>
    <w:p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发：各市、县（市、区）文明委、文明办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省各有关部门、单位职能处室</w:t>
      </w:r>
    </w:p>
    <w:p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20320</wp:posOffset>
                </wp:positionV>
                <wp:extent cx="5638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7.2pt;margin-top:1.6pt;height:0pt;width:444pt;z-index:251658240;mso-width-relative:page;mso-height-relative:page;" filled="f" stroked="t" coordsize="21600,21600" o:gfxdata="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HR4Oy1QAAAAcBAAAPAAAAAAAAAAEAIAAAACIAAABkcnMvZG93bnJldi54&#10;bWxQSwECFAAUAAAACACHTuJAnesnq8QBAACBAwAADgAAAAAAAAABACAAAAAk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>省文明办综合联络处</w:t>
      </w:r>
      <w:r>
        <w:rPr>
          <w:rFonts w:eastAsia="仿宋_GB2312"/>
          <w:color w:val="000000"/>
          <w:sz w:val="28"/>
          <w:szCs w:val="28"/>
        </w:rPr>
        <w:t xml:space="preserve">                       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sz w:val="28"/>
          <w:szCs w:val="28"/>
        </w:rPr>
        <w:t xml:space="preserve">    </w:t>
      </w:r>
      <w:r>
        <w:rPr>
          <w:rFonts w:hint="eastAsia" w:eastAsia="仿宋_GB2312"/>
          <w:color w:val="000000"/>
          <w:sz w:val="28"/>
          <w:szCs w:val="28"/>
        </w:rPr>
        <w:t>共印</w:t>
      </w:r>
      <w:r>
        <w:rPr>
          <w:rFonts w:eastAsia="仿宋_GB2312"/>
          <w:color w:val="000000"/>
          <w:sz w:val="28"/>
          <w:szCs w:val="28"/>
        </w:rPr>
        <w:t>500</w:t>
      </w:r>
      <w:r>
        <w:rPr>
          <w:rFonts w:hint="eastAsia" w:eastAsia="仿宋_GB2312"/>
          <w:color w:val="000000"/>
          <w:sz w:val="28"/>
          <w:szCs w:val="28"/>
        </w:rPr>
        <w:t>份</w:t>
      </w:r>
    </w:p>
    <w:p>
      <w:pPr>
        <w:spacing w:line="480" w:lineRule="exact"/>
        <w:ind w:firstLine="1575" w:firstLineChars="750"/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40640</wp:posOffset>
                </wp:positionV>
                <wp:extent cx="56515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7.2pt;margin-top:3.2pt;height:0pt;width:445pt;z-index:251659264;mso-width-relative:page;mso-height-relative:page;" filled="f" stroked="t" coordsize="21600,21600" o:gfxdata="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N3vZ1QAAAAcBAAAPAAAAAAAAAAEAIAAAACIAAABkcnMvZG93bnJldi54&#10;bWxQSwECFAAUAAAACACHTuJA5aQE2MQBAACBAwAADgAAAAAAAAABACAAAAAk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hint="eastAsia" w:eastAsia="仿宋_GB2312"/>
          <w:color w:val="000000"/>
          <w:sz w:val="28"/>
          <w:szCs w:val="28"/>
        </w:rPr>
        <w:t>（苏简字</w:t>
      </w:r>
      <w:r>
        <w:rPr>
          <w:rFonts w:eastAsia="仿宋_GB2312"/>
          <w:color w:val="000000"/>
          <w:sz w:val="28"/>
          <w:szCs w:val="28"/>
        </w:rPr>
        <w:t>1004</w:t>
      </w:r>
      <w:r>
        <w:rPr>
          <w:rFonts w:hint="eastAsia" w:eastAsia="仿宋_GB2312"/>
          <w:color w:val="000000"/>
          <w:sz w:val="28"/>
          <w:szCs w:val="28"/>
        </w:rPr>
        <w:t>号）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588" w:bottom="1814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07"/>
    <w:rsid w:val="00005481"/>
    <w:rsid w:val="000507B8"/>
    <w:rsid w:val="00072E54"/>
    <w:rsid w:val="00084C5D"/>
    <w:rsid w:val="0009575E"/>
    <w:rsid w:val="000A5708"/>
    <w:rsid w:val="000C04B4"/>
    <w:rsid w:val="000D1AE1"/>
    <w:rsid w:val="000D22F5"/>
    <w:rsid w:val="000D6505"/>
    <w:rsid w:val="000E7CC4"/>
    <w:rsid w:val="0010033D"/>
    <w:rsid w:val="00100E7F"/>
    <w:rsid w:val="0010754C"/>
    <w:rsid w:val="00113D05"/>
    <w:rsid w:val="001350F7"/>
    <w:rsid w:val="001362FD"/>
    <w:rsid w:val="001818EA"/>
    <w:rsid w:val="001823B0"/>
    <w:rsid w:val="001A16D7"/>
    <w:rsid w:val="001F5078"/>
    <w:rsid w:val="0020032C"/>
    <w:rsid w:val="0020769A"/>
    <w:rsid w:val="00211F23"/>
    <w:rsid w:val="00221274"/>
    <w:rsid w:val="00223E8E"/>
    <w:rsid w:val="00250EF4"/>
    <w:rsid w:val="002B5DC7"/>
    <w:rsid w:val="002D55BF"/>
    <w:rsid w:val="003106AD"/>
    <w:rsid w:val="00331497"/>
    <w:rsid w:val="00377DED"/>
    <w:rsid w:val="003975A0"/>
    <w:rsid w:val="003B6E33"/>
    <w:rsid w:val="00420EE9"/>
    <w:rsid w:val="00445A12"/>
    <w:rsid w:val="00466BF0"/>
    <w:rsid w:val="004952E6"/>
    <w:rsid w:val="004B7FDA"/>
    <w:rsid w:val="004E2BBC"/>
    <w:rsid w:val="005516C7"/>
    <w:rsid w:val="00581EA9"/>
    <w:rsid w:val="00581FD2"/>
    <w:rsid w:val="00586999"/>
    <w:rsid w:val="006A23F0"/>
    <w:rsid w:val="006A4531"/>
    <w:rsid w:val="007049BC"/>
    <w:rsid w:val="007B694D"/>
    <w:rsid w:val="007C00CE"/>
    <w:rsid w:val="007C1791"/>
    <w:rsid w:val="007C4807"/>
    <w:rsid w:val="008036D6"/>
    <w:rsid w:val="00812A69"/>
    <w:rsid w:val="0084164D"/>
    <w:rsid w:val="00852360"/>
    <w:rsid w:val="008660DA"/>
    <w:rsid w:val="008702B1"/>
    <w:rsid w:val="008B4A4E"/>
    <w:rsid w:val="00964984"/>
    <w:rsid w:val="00A14218"/>
    <w:rsid w:val="00AA0467"/>
    <w:rsid w:val="00AD1DDC"/>
    <w:rsid w:val="00AE2567"/>
    <w:rsid w:val="00B51161"/>
    <w:rsid w:val="00B5616D"/>
    <w:rsid w:val="00B75678"/>
    <w:rsid w:val="00B849DB"/>
    <w:rsid w:val="00B91BFD"/>
    <w:rsid w:val="00B9479D"/>
    <w:rsid w:val="00BB0D0C"/>
    <w:rsid w:val="00BD57A7"/>
    <w:rsid w:val="00BE7FA1"/>
    <w:rsid w:val="00C05E81"/>
    <w:rsid w:val="00C3397C"/>
    <w:rsid w:val="00C81C29"/>
    <w:rsid w:val="00CA5B49"/>
    <w:rsid w:val="00CD7567"/>
    <w:rsid w:val="00CF76FD"/>
    <w:rsid w:val="00D054AF"/>
    <w:rsid w:val="00D34A7E"/>
    <w:rsid w:val="00D42778"/>
    <w:rsid w:val="00D43088"/>
    <w:rsid w:val="00D44464"/>
    <w:rsid w:val="00D57C29"/>
    <w:rsid w:val="00D64A51"/>
    <w:rsid w:val="00E04503"/>
    <w:rsid w:val="00E150E0"/>
    <w:rsid w:val="00E65B2B"/>
    <w:rsid w:val="00EB5570"/>
    <w:rsid w:val="00EC2B13"/>
    <w:rsid w:val="00EE5AF3"/>
    <w:rsid w:val="00F17B1F"/>
    <w:rsid w:val="00F2288C"/>
    <w:rsid w:val="00F33F01"/>
    <w:rsid w:val="00F4670D"/>
    <w:rsid w:val="00F52C2B"/>
    <w:rsid w:val="00F85603"/>
    <w:rsid w:val="00FA00B6"/>
    <w:rsid w:val="00FE4887"/>
    <w:rsid w:val="01696D5D"/>
    <w:rsid w:val="04DD7D74"/>
    <w:rsid w:val="05014D27"/>
    <w:rsid w:val="0C11396B"/>
    <w:rsid w:val="12544961"/>
    <w:rsid w:val="136702E0"/>
    <w:rsid w:val="1719442A"/>
    <w:rsid w:val="18751139"/>
    <w:rsid w:val="1A9028B7"/>
    <w:rsid w:val="1AAB3068"/>
    <w:rsid w:val="1B5C6000"/>
    <w:rsid w:val="1BA81CB3"/>
    <w:rsid w:val="1DAF6ED5"/>
    <w:rsid w:val="2E3103BD"/>
    <w:rsid w:val="2FDA360B"/>
    <w:rsid w:val="31253A65"/>
    <w:rsid w:val="38CC0933"/>
    <w:rsid w:val="3BA0198A"/>
    <w:rsid w:val="3D467FBB"/>
    <w:rsid w:val="3F9910DE"/>
    <w:rsid w:val="40E9066B"/>
    <w:rsid w:val="42E65C05"/>
    <w:rsid w:val="43891E21"/>
    <w:rsid w:val="444036EF"/>
    <w:rsid w:val="4AAF6E18"/>
    <w:rsid w:val="4B34239F"/>
    <w:rsid w:val="4C163095"/>
    <w:rsid w:val="4CDD404F"/>
    <w:rsid w:val="4CFB06E3"/>
    <w:rsid w:val="4D2A4128"/>
    <w:rsid w:val="4EC54B9D"/>
    <w:rsid w:val="504E08DC"/>
    <w:rsid w:val="526F252C"/>
    <w:rsid w:val="549634DE"/>
    <w:rsid w:val="5C375CED"/>
    <w:rsid w:val="5D033258"/>
    <w:rsid w:val="607D3249"/>
    <w:rsid w:val="63964023"/>
    <w:rsid w:val="69FC59CB"/>
    <w:rsid w:val="6B991F8E"/>
    <w:rsid w:val="737E76FD"/>
    <w:rsid w:val="79B47F87"/>
    <w:rsid w:val="7C2C1224"/>
    <w:rsid w:val="7C3E61BE"/>
    <w:rsid w:val="7CA26CEC"/>
    <w:rsid w:val="7CC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660" w:lineRule="exact"/>
      <w:ind w:firstLine="200" w:firstLineChars="200"/>
      <w:jc w:val="both"/>
    </w:pPr>
    <w:rPr>
      <w:rFonts w:ascii="Times New Roman" w:hAnsi="Times New Roman" w:eastAsia="黑体" w:cs="Times New Roman"/>
      <w:b/>
      <w:bCs/>
      <w:color w:val="000000"/>
      <w:kern w:val="2"/>
      <w:sz w:val="36"/>
      <w:szCs w:val="36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/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xx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5</Pages>
  <Words>259</Words>
  <Characters>1477</Characters>
  <Lines>12</Lines>
  <Paragraphs>3</Paragraphs>
  <TotalTime>44</TotalTime>
  <ScaleCrop>false</ScaleCrop>
  <LinksUpToDate>false</LinksUpToDate>
  <CharactersWithSpaces>1733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2018-11-01T01:18:00Z</dcterms:created>
  <dc:creator>Administrator</dc:creator>
  <cp:lastModifiedBy>fgthy</cp:lastModifiedBy>
  <cp:lastPrinted>2019-02-17T08:54:00Z</cp:lastPrinted>
  <dcterms:modified xsi:type="dcterms:W3CDTF">2019-02-17T09:31:15Z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