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12" w:rsidRDefault="00257612">
      <w:pPr>
        <w:jc w:val="center"/>
        <w:rPr>
          <w:rFonts w:eastAsia="方正楷体_GBK"/>
          <w:color w:val="FF0000"/>
          <w:sz w:val="32"/>
          <w:szCs w:val="32"/>
        </w:rPr>
      </w:pPr>
      <w:r>
        <w:rPr>
          <w:rFonts w:eastAsia="方正小标宋_GBK" w:hint="eastAsia"/>
          <w:color w:val="FF0000"/>
          <w:sz w:val="80"/>
          <w:szCs w:val="80"/>
        </w:rPr>
        <w:t>江苏精神文明建设简报</w:t>
      </w:r>
    </w:p>
    <w:p w:rsidR="00257612" w:rsidRDefault="00257612">
      <w:pPr>
        <w:spacing w:line="520" w:lineRule="exact"/>
        <w:jc w:val="center"/>
        <w:rPr>
          <w:rFonts w:eastAsia="方正楷体_GBK"/>
          <w:color w:val="000000"/>
          <w:sz w:val="32"/>
          <w:szCs w:val="32"/>
        </w:rPr>
      </w:pPr>
      <w:r>
        <w:rPr>
          <w:rFonts w:eastAsia="方正楷体_GBK" w:hint="eastAsia"/>
          <w:color w:val="000000"/>
          <w:sz w:val="32"/>
          <w:szCs w:val="32"/>
        </w:rPr>
        <w:t>第</w:t>
      </w:r>
      <w:r>
        <w:rPr>
          <w:rFonts w:eastAsia="方正楷体_GBK"/>
          <w:color w:val="000000"/>
          <w:sz w:val="32"/>
          <w:szCs w:val="32"/>
        </w:rPr>
        <w:t>2</w:t>
      </w:r>
      <w:r>
        <w:rPr>
          <w:rFonts w:eastAsia="方正楷体_GBK" w:hint="eastAsia"/>
          <w:color w:val="000000"/>
          <w:sz w:val="32"/>
          <w:szCs w:val="32"/>
        </w:rPr>
        <w:t>期</w:t>
      </w:r>
    </w:p>
    <w:p w:rsidR="00257612" w:rsidRDefault="00257612">
      <w:pPr>
        <w:ind w:rightChars="-10" w:right="-21"/>
        <w:jc w:val="center"/>
        <w:rPr>
          <w:rFonts w:eastAsia="方正楷体_GBK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0"/>
          <w:szCs w:val="30"/>
        </w:rPr>
        <w:t>（移风易俗专刊）</w:t>
      </w:r>
    </w:p>
    <w:p w:rsidR="00257612" w:rsidRDefault="00257612">
      <w:pPr>
        <w:ind w:rightChars="-10" w:right="-21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6"/>
          <w:szCs w:val="36"/>
        </w:rPr>
        <w:t>江苏省文明办</w:t>
      </w:r>
      <w:r>
        <w:rPr>
          <w:rFonts w:eastAsia="仿宋_GB2312"/>
          <w:color w:val="000000"/>
          <w:sz w:val="32"/>
          <w:szCs w:val="32"/>
        </w:rPr>
        <w:t xml:space="preserve">                          2020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16</w:t>
      </w:r>
      <w:bookmarkStart w:id="0" w:name="_GoBack"/>
      <w:bookmarkEnd w:id="0"/>
      <w:r>
        <w:rPr>
          <w:rFonts w:eastAsia="仿宋_GB2312" w:hint="eastAsia"/>
          <w:color w:val="000000"/>
          <w:sz w:val="32"/>
          <w:szCs w:val="32"/>
        </w:rPr>
        <w:t>日</w:t>
      </w:r>
    </w:p>
    <w:p w:rsidR="00257612" w:rsidRDefault="00257612">
      <w:pPr>
        <w:spacing w:line="580" w:lineRule="exact"/>
      </w:pPr>
      <w:r>
        <w:rPr>
          <w:noProof/>
        </w:rPr>
        <w:pict>
          <v:line id="直线 2" o:spid="_x0000_s1026" style="position:absolute;left:0;text-align:left;z-index:251658240" from="-11.9pt,2.55pt" to="447.1pt,2.55pt" strokecolor="red" strokeweight="2pt">
            <w10:wrap type="square"/>
          </v:line>
        </w:pict>
      </w:r>
    </w:p>
    <w:p w:rsidR="00257612" w:rsidRDefault="00257612">
      <w:pPr>
        <w:spacing w:line="560" w:lineRule="exact"/>
        <w:rPr>
          <w:rFonts w:eastAsia="方正楷体_GBK" w:cs="方正楷体_GBK"/>
          <w:bCs/>
          <w:sz w:val="32"/>
          <w:szCs w:val="32"/>
        </w:rPr>
      </w:pPr>
    </w:p>
    <w:p w:rsidR="00257612" w:rsidRDefault="00257612">
      <w:pPr>
        <w:pStyle w:val="NormalIndent"/>
        <w:ind w:firstLine="480"/>
        <w:rPr>
          <w:rFonts w:ascii="Times New Roman" w:hAnsi="Times New Roman"/>
        </w:rPr>
      </w:pPr>
    </w:p>
    <w:p w:rsidR="00257612" w:rsidRDefault="00257612">
      <w:pPr>
        <w:snapToGrid w:val="0"/>
        <w:spacing w:line="640" w:lineRule="exact"/>
        <w:rPr>
          <w:rFonts w:eastAsia="方正楷体_GBK" w:cs="方正楷体_GBK"/>
          <w:bCs/>
          <w:sz w:val="32"/>
          <w:szCs w:val="32"/>
        </w:rPr>
      </w:pPr>
      <w:r>
        <w:rPr>
          <w:rFonts w:eastAsia="方正楷体_GBK" w:hint="eastAsia"/>
          <w:b/>
          <w:color w:val="000000"/>
          <w:sz w:val="32"/>
          <w:szCs w:val="32"/>
        </w:rPr>
        <w:t>【经验交流】</w:t>
      </w:r>
    </w:p>
    <w:p w:rsidR="00257612" w:rsidRDefault="00257612">
      <w:pPr>
        <w:spacing w:line="560" w:lineRule="exact"/>
        <w:rPr>
          <w:rFonts w:eastAsia="方正楷体_GBK" w:cs="方正楷体_GBK"/>
          <w:bCs/>
          <w:sz w:val="32"/>
          <w:szCs w:val="32"/>
        </w:rPr>
      </w:pPr>
    </w:p>
    <w:p w:rsidR="00257612" w:rsidRDefault="00257612">
      <w:pPr>
        <w:spacing w:line="560" w:lineRule="exact"/>
        <w:rPr>
          <w:rFonts w:eastAsia="方正楷体_GBK" w:cs="方正楷体_GBK"/>
          <w:bCs/>
          <w:sz w:val="32"/>
          <w:szCs w:val="32"/>
        </w:rPr>
      </w:pPr>
      <w:r>
        <w:rPr>
          <w:rFonts w:eastAsia="方正楷体_GBK" w:hAnsi="方正楷体_GBK" w:cs="方正楷体_GBK" w:hint="eastAsia"/>
          <w:bCs/>
          <w:sz w:val="32"/>
          <w:szCs w:val="32"/>
        </w:rPr>
        <w:t>南通市：推进移风易俗</w:t>
      </w:r>
      <w:r>
        <w:rPr>
          <w:rFonts w:eastAsia="方正楷体_GBK" w:cs="方正楷体_GBK"/>
          <w:bCs/>
          <w:sz w:val="32"/>
          <w:szCs w:val="32"/>
        </w:rPr>
        <w:t xml:space="preserve"> </w:t>
      </w:r>
      <w:r>
        <w:rPr>
          <w:rFonts w:eastAsia="方正楷体_GBK" w:hAnsi="方正楷体_GBK" w:cs="方正楷体_GBK" w:hint="eastAsia"/>
          <w:bCs/>
          <w:sz w:val="32"/>
          <w:szCs w:val="32"/>
        </w:rPr>
        <w:t>培育文明新风</w:t>
      </w:r>
    </w:p>
    <w:p w:rsidR="00257612" w:rsidRDefault="00257612">
      <w:pPr>
        <w:spacing w:line="560" w:lineRule="exact"/>
        <w:rPr>
          <w:rFonts w:eastAsia="方正楷体_GBK" w:cs="方正楷体_GBK"/>
          <w:bCs/>
          <w:sz w:val="32"/>
          <w:szCs w:val="32"/>
        </w:rPr>
      </w:pPr>
      <w:r>
        <w:rPr>
          <w:rFonts w:eastAsia="方正楷体_GBK" w:hAnsi="方正楷体_GBK" w:cs="方正楷体_GBK" w:hint="eastAsia"/>
          <w:bCs/>
          <w:sz w:val="32"/>
          <w:szCs w:val="32"/>
        </w:rPr>
        <w:t>新沂市：打好</w:t>
      </w:r>
      <w:r>
        <w:rPr>
          <w:rFonts w:eastAsia="方正楷体_GBK" w:cs="方正楷体_GBK" w:hint="eastAsia"/>
          <w:bCs/>
          <w:sz w:val="32"/>
          <w:szCs w:val="32"/>
        </w:rPr>
        <w:t>“</w:t>
      </w:r>
      <w:r>
        <w:rPr>
          <w:rFonts w:eastAsia="方正楷体_GBK" w:hAnsi="方正楷体_GBK" w:cs="方正楷体_GBK" w:hint="eastAsia"/>
          <w:bCs/>
          <w:sz w:val="32"/>
          <w:szCs w:val="32"/>
        </w:rPr>
        <w:t>组合拳</w:t>
      </w:r>
      <w:r>
        <w:rPr>
          <w:rFonts w:eastAsia="方正楷体_GBK" w:cs="方正楷体_GBK" w:hint="eastAsia"/>
          <w:bCs/>
          <w:sz w:val="32"/>
          <w:szCs w:val="32"/>
        </w:rPr>
        <w:t>”</w:t>
      </w:r>
      <w:r>
        <w:rPr>
          <w:rFonts w:eastAsia="方正楷体_GBK" w:cs="方正楷体_GBK"/>
          <w:bCs/>
          <w:sz w:val="32"/>
          <w:szCs w:val="32"/>
        </w:rPr>
        <w:t xml:space="preserve"> </w:t>
      </w:r>
      <w:r>
        <w:rPr>
          <w:rFonts w:eastAsia="方正楷体_GBK" w:hAnsi="方正楷体_GBK" w:cs="方正楷体_GBK" w:hint="eastAsia"/>
          <w:bCs/>
          <w:sz w:val="32"/>
          <w:szCs w:val="32"/>
        </w:rPr>
        <w:t>助推移风易俗</w:t>
      </w:r>
      <w:r>
        <w:rPr>
          <w:rFonts w:eastAsia="方正楷体_GBK" w:cs="方正楷体_GBK"/>
          <w:bCs/>
          <w:sz w:val="32"/>
          <w:szCs w:val="32"/>
        </w:rPr>
        <w:t xml:space="preserve"> </w:t>
      </w:r>
    </w:p>
    <w:p w:rsidR="00257612" w:rsidRDefault="00257612">
      <w:pPr>
        <w:spacing w:line="560" w:lineRule="exact"/>
        <w:rPr>
          <w:rFonts w:eastAsia="方正楷体_GBK" w:cs="方正楷体_GBK"/>
          <w:bCs/>
          <w:sz w:val="32"/>
          <w:szCs w:val="32"/>
        </w:rPr>
      </w:pPr>
      <w:r>
        <w:rPr>
          <w:rFonts w:eastAsia="方正楷体_GBK" w:hAnsi="方正楷体_GBK" w:cs="方正楷体_GBK" w:hint="eastAsia"/>
          <w:bCs/>
          <w:sz w:val="32"/>
          <w:szCs w:val="32"/>
        </w:rPr>
        <w:t>太仓市：移风易俗入人心</w:t>
      </w:r>
      <w:r>
        <w:rPr>
          <w:rFonts w:eastAsia="方正楷体_GBK" w:cs="方正楷体_GBK"/>
          <w:bCs/>
          <w:sz w:val="32"/>
          <w:szCs w:val="32"/>
        </w:rPr>
        <w:t xml:space="preserve"> </w:t>
      </w:r>
      <w:r>
        <w:rPr>
          <w:rFonts w:eastAsia="方正楷体_GBK" w:hAnsi="方正楷体_GBK" w:cs="方正楷体_GBK" w:hint="eastAsia"/>
          <w:bCs/>
          <w:sz w:val="32"/>
          <w:szCs w:val="32"/>
        </w:rPr>
        <w:t>乡风文明促振兴</w:t>
      </w:r>
    </w:p>
    <w:p w:rsidR="00257612" w:rsidRDefault="00257612">
      <w:pPr>
        <w:adjustRightInd w:val="0"/>
        <w:snapToGrid w:val="0"/>
        <w:spacing w:line="580" w:lineRule="exact"/>
        <w:rPr>
          <w:rFonts w:eastAsia="方正黑体简体" w:cs="宋体"/>
          <w:color w:val="000000"/>
          <w:sz w:val="32"/>
          <w:szCs w:val="32"/>
        </w:rPr>
      </w:pPr>
      <w:r>
        <w:rPr>
          <w:rFonts w:eastAsia="方正小标宋_GBK"/>
          <w:w w:val="90"/>
          <w:sz w:val="44"/>
          <w:szCs w:val="44"/>
        </w:rPr>
        <w:br w:type="page"/>
      </w:r>
      <w:r>
        <w:rPr>
          <w:rFonts w:eastAsia="方正黑体简体" w:cs="宋体" w:hint="eastAsia"/>
          <w:color w:val="000000"/>
          <w:sz w:val="32"/>
          <w:szCs w:val="32"/>
        </w:rPr>
        <w:t>【经验交流】</w:t>
      </w:r>
    </w:p>
    <w:p w:rsidR="00257612" w:rsidRDefault="00257612">
      <w:pPr>
        <w:pStyle w:val="NormalWeb"/>
        <w:widowControl/>
        <w:spacing w:line="600" w:lineRule="exact"/>
        <w:jc w:val="center"/>
        <w:rPr>
          <w:rFonts w:eastAsia="方正小标宋_GBK" w:cs="方正小标宋_GBK"/>
          <w:color w:val="000000"/>
          <w:sz w:val="44"/>
          <w:szCs w:val="44"/>
        </w:rPr>
      </w:pPr>
    </w:p>
    <w:p w:rsidR="00257612" w:rsidRDefault="00257612">
      <w:pPr>
        <w:pStyle w:val="NormalWeb"/>
        <w:widowControl/>
        <w:spacing w:line="600" w:lineRule="exact"/>
        <w:ind w:firstLine="0"/>
        <w:jc w:val="center"/>
        <w:rPr>
          <w:rFonts w:eastAsia="方正小标宋_GBK" w:cs="方正小标宋_GBK"/>
          <w:color w:val="000000"/>
          <w:sz w:val="44"/>
          <w:szCs w:val="44"/>
        </w:rPr>
      </w:pPr>
      <w:r>
        <w:rPr>
          <w:rFonts w:eastAsia="方正小标宋_GBK" w:hAnsi="方正小标宋_GBK" w:cs="方正小标宋_GBK" w:hint="eastAsia"/>
          <w:color w:val="000000"/>
          <w:sz w:val="44"/>
          <w:szCs w:val="44"/>
        </w:rPr>
        <w:t>南通市：推进移风易俗</w:t>
      </w:r>
      <w:r>
        <w:rPr>
          <w:rFonts w:eastAsia="方正小标宋_GBK" w:cs="方正小标宋_GBK"/>
          <w:color w:val="000000"/>
          <w:sz w:val="44"/>
          <w:szCs w:val="44"/>
        </w:rPr>
        <w:t xml:space="preserve"> </w:t>
      </w:r>
      <w:r>
        <w:rPr>
          <w:rFonts w:eastAsia="方正小标宋_GBK" w:hAnsi="方正小标宋_GBK" w:cs="方正小标宋_GBK" w:hint="eastAsia"/>
          <w:color w:val="000000"/>
          <w:sz w:val="44"/>
          <w:szCs w:val="44"/>
        </w:rPr>
        <w:t>培育文明新风</w:t>
      </w:r>
    </w:p>
    <w:p w:rsidR="00257612" w:rsidRDefault="00257612">
      <w:pPr>
        <w:spacing w:line="600" w:lineRule="exact"/>
        <w:rPr>
          <w:rFonts w:eastAsia="仿宋" w:cs="仿宋"/>
          <w:sz w:val="32"/>
          <w:szCs w:val="32"/>
        </w:rPr>
      </w:pPr>
    </w:p>
    <w:p w:rsidR="00257612" w:rsidRDefault="00257612">
      <w:pPr>
        <w:spacing w:line="600" w:lineRule="exact"/>
        <w:ind w:firstLineChars="200" w:firstLine="664"/>
        <w:rPr>
          <w:rFonts w:eastAsia="方正仿宋_GBK" w:cs="仿宋"/>
          <w:spacing w:val="6"/>
          <w:sz w:val="32"/>
          <w:szCs w:val="32"/>
        </w:rPr>
      </w:pPr>
      <w:r>
        <w:rPr>
          <w:rFonts w:eastAsia="方正仿宋_GBK" w:cs="仿宋" w:hint="eastAsia"/>
          <w:spacing w:val="6"/>
          <w:sz w:val="32"/>
          <w:szCs w:val="32"/>
        </w:rPr>
        <w:t>南通市大力开展移风易俗、弘扬时代新风行动，以婚丧领域移风易俗为重点，集中开展整治行动，推动乡风文明建设，培育社会文明新风，引导树立文明乡风、良好家风、淳朴民风。</w:t>
      </w:r>
    </w:p>
    <w:p w:rsidR="00257612" w:rsidRDefault="00257612">
      <w:pPr>
        <w:spacing w:line="600" w:lineRule="exact"/>
        <w:ind w:firstLineChars="200" w:firstLine="664"/>
        <w:rPr>
          <w:rFonts w:eastAsia="方正仿宋_GBK" w:cs="仿宋"/>
          <w:spacing w:val="6"/>
          <w:sz w:val="32"/>
          <w:szCs w:val="32"/>
        </w:rPr>
      </w:pPr>
      <w:r>
        <w:rPr>
          <w:rFonts w:eastAsia="方正楷体_GBK"/>
          <w:spacing w:val="6"/>
          <w:sz w:val="32"/>
          <w:szCs w:val="32"/>
        </w:rPr>
        <w:t>1</w:t>
      </w:r>
      <w:r>
        <w:rPr>
          <w:rFonts w:eastAsia="方正楷体_GBK" w:hint="eastAsia"/>
          <w:spacing w:val="6"/>
          <w:sz w:val="32"/>
          <w:szCs w:val="32"/>
        </w:rPr>
        <w:t>、高位强势推进。</w:t>
      </w:r>
      <w:r>
        <w:rPr>
          <w:rFonts w:eastAsia="方正仿宋_GBK" w:cs="仿宋" w:hint="eastAsia"/>
          <w:spacing w:val="6"/>
          <w:sz w:val="32"/>
          <w:szCs w:val="32"/>
        </w:rPr>
        <w:t>市委市政府高度重视移风易俗工作，市委常委会、市政府常务会议分别多次专题研究移风易俗工作。建立深入推进移风易俗工作市级联席会议制度，多次召开专题会议部署移风易俗工作，将移风易俗工作纳入高质量发展考核和精神文明创建活动，并作为全面从严治党的重要内容，严格落实党员干部操办婚丧喜庆事宜报告制度，对违反规定开展活动，造成不良影响的，严肃追究责任。先后印发《持续深化移风易俗工作方案》《关于做好移风易俗问题清单整改工作的通知》等，对移风易俗工作重点项目责任进行分解，落实主体责任。</w:t>
      </w:r>
    </w:p>
    <w:p w:rsidR="00257612" w:rsidRDefault="00257612">
      <w:pPr>
        <w:spacing w:line="600" w:lineRule="exact"/>
        <w:ind w:firstLineChars="200" w:firstLine="664"/>
        <w:rPr>
          <w:rFonts w:eastAsia="方正仿宋_GBK" w:cs="仿宋"/>
          <w:spacing w:val="6"/>
          <w:sz w:val="32"/>
          <w:szCs w:val="32"/>
        </w:rPr>
      </w:pPr>
      <w:r>
        <w:rPr>
          <w:rFonts w:eastAsia="方正楷体_GBK"/>
          <w:spacing w:val="6"/>
          <w:sz w:val="32"/>
          <w:szCs w:val="32"/>
        </w:rPr>
        <w:t>2</w:t>
      </w:r>
      <w:r>
        <w:rPr>
          <w:rFonts w:eastAsia="方正楷体_GBK" w:hint="eastAsia"/>
          <w:spacing w:val="6"/>
          <w:sz w:val="32"/>
          <w:szCs w:val="32"/>
        </w:rPr>
        <w:t>、强化管理服务。</w:t>
      </w:r>
      <w:r>
        <w:rPr>
          <w:rFonts w:eastAsia="方正仿宋_GBK" w:cs="仿宋" w:hint="eastAsia"/>
          <w:spacing w:val="6"/>
          <w:sz w:val="32"/>
          <w:szCs w:val="32"/>
        </w:rPr>
        <w:t>坚持管理和服务并重，把深入推进移风易俗作为文明实践工作的重要内容。在加强管理方面，开展打击赌博“清风行动”，定期组织集中统一行动；开展殡葬领域不文明行为专项治理行动，整治殡葬领域乱象，树立文明丧葬新风；加强弘扬科学精神，结合乱建寺庙治理等，开展非法宗教整治活动。在加强服务方面，注重发挥基层党员干部、“五老人员”等积极作用，努力打造覆盖全体村民的志愿服务队伍。每当村民家庭遇有红白事时，志愿者主动上门提供服务，与村民商议办理标准和规模，及时劝阻大操大办、封建迷信等不文明行为。对</w:t>
      </w:r>
      <w:hyperlink r:id="rId6" w:tgtFrame="https://www.baidu.com/_blank" w:history="1">
        <w:r>
          <w:rPr>
            <w:rFonts w:eastAsia="方正仿宋_GBK" w:cs="仿宋" w:hint="eastAsia"/>
            <w:spacing w:val="6"/>
            <w:sz w:val="32"/>
            <w:szCs w:val="32"/>
          </w:rPr>
          <w:t>文明节俭操办红白事</w:t>
        </w:r>
      </w:hyperlink>
      <w:r>
        <w:rPr>
          <w:rFonts w:eastAsia="方正仿宋_GBK" w:cs="仿宋" w:hint="eastAsia"/>
          <w:spacing w:val="6"/>
          <w:sz w:val="32"/>
          <w:szCs w:val="32"/>
        </w:rPr>
        <w:t>的家庭，送小型文艺演出、免费电影等，既喜庆文明，又温暖人心。</w:t>
      </w:r>
    </w:p>
    <w:p w:rsidR="00257612" w:rsidRDefault="00257612">
      <w:pPr>
        <w:spacing w:line="600" w:lineRule="exact"/>
        <w:ind w:firstLineChars="200" w:firstLine="664"/>
        <w:rPr>
          <w:rFonts w:eastAsia="方正仿宋_GBK" w:cs="方正小标宋_GBK"/>
          <w:spacing w:val="6"/>
          <w:sz w:val="44"/>
          <w:szCs w:val="44"/>
        </w:rPr>
      </w:pPr>
      <w:r>
        <w:rPr>
          <w:rFonts w:eastAsia="方正楷体_GBK"/>
          <w:spacing w:val="6"/>
          <w:sz w:val="32"/>
          <w:szCs w:val="32"/>
        </w:rPr>
        <w:t>3</w:t>
      </w:r>
      <w:r>
        <w:rPr>
          <w:rFonts w:eastAsia="方正楷体_GBK" w:hint="eastAsia"/>
          <w:spacing w:val="6"/>
          <w:sz w:val="32"/>
          <w:szCs w:val="32"/>
        </w:rPr>
        <w:t>、加强宣传发动。</w:t>
      </w:r>
      <w:r>
        <w:rPr>
          <w:rFonts w:eastAsia="方正仿宋_GBK" w:cs="仿宋" w:hint="eastAsia"/>
          <w:spacing w:val="6"/>
          <w:sz w:val="32"/>
          <w:szCs w:val="32"/>
        </w:rPr>
        <w:t>针对农村地域广阔、居住分散的特点，在村头路口、文体广场、礼堂祠堂、综合服务中心等场所建立宣传阵地，让核心价值观融入农民的生产生活场景，在耳濡目染中起到育人效果。建立红白理事会、乡风文明理事会等群众性自治组织，明确申请、受理、审查、帮办、归档等流程规范，组织村民签订《移风易俗喜事新办、白事简办承诺书》。全市新时代文明实践站以道德讲堂、村民议事会等形式，举办先进典型事迹宣讲、村民评议等活动，组织文艺宣传队、广场舞队开展移风易俗宣传，引导农村群众自我革除陈规陋习。注重宣传展示先进典型的生动事迹，用有形的正能量、鲜活的价值观，引领农村文明新风尚。</w:t>
      </w:r>
    </w:p>
    <w:p w:rsidR="00257612" w:rsidRDefault="00257612">
      <w:pPr>
        <w:pStyle w:val="NormalIndent"/>
        <w:spacing w:line="600" w:lineRule="exact"/>
        <w:ind w:firstLineChars="0" w:firstLine="0"/>
        <w:rPr>
          <w:rFonts w:ascii="Times New Roman" w:eastAsia="方正黑体简体" w:hAnsi="Times New Roman" w:cs="宋体"/>
          <w:color w:val="000000"/>
          <w:sz w:val="32"/>
          <w:szCs w:val="32"/>
        </w:rPr>
      </w:pPr>
    </w:p>
    <w:p w:rsidR="00257612" w:rsidRDefault="00257612">
      <w:pPr>
        <w:pStyle w:val="NormalIndent"/>
        <w:spacing w:line="600" w:lineRule="exact"/>
        <w:ind w:firstLineChars="0" w:firstLine="0"/>
        <w:rPr>
          <w:rFonts w:ascii="Times New Roman" w:eastAsia="方正黑体简体" w:hAnsi="Times New Roman" w:cs="宋体"/>
          <w:color w:val="000000"/>
          <w:sz w:val="32"/>
          <w:szCs w:val="32"/>
        </w:rPr>
      </w:pPr>
    </w:p>
    <w:p w:rsidR="00257612" w:rsidRDefault="00257612">
      <w:pPr>
        <w:spacing w:line="60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hAnsi="方正小标宋_GBK" w:cs="方正小标宋_GBK" w:hint="eastAsia"/>
          <w:sz w:val="44"/>
          <w:szCs w:val="44"/>
        </w:rPr>
        <w:t>新沂市：打好</w:t>
      </w:r>
      <w:r>
        <w:rPr>
          <w:rFonts w:eastAsia="方正小标宋_GBK" w:cs="方正小标宋_GBK" w:hint="eastAsia"/>
          <w:sz w:val="44"/>
          <w:szCs w:val="44"/>
        </w:rPr>
        <w:t>“</w:t>
      </w:r>
      <w:r>
        <w:rPr>
          <w:rFonts w:eastAsia="方正小标宋_GBK" w:hAnsi="方正小标宋_GBK" w:cs="方正小标宋_GBK" w:hint="eastAsia"/>
          <w:sz w:val="44"/>
          <w:szCs w:val="44"/>
        </w:rPr>
        <w:t>组合拳</w:t>
      </w:r>
      <w:r>
        <w:rPr>
          <w:rFonts w:eastAsia="方正小标宋_GBK" w:cs="方正小标宋_GBK" w:hint="eastAsia"/>
          <w:sz w:val="44"/>
          <w:szCs w:val="44"/>
        </w:rPr>
        <w:t>”</w:t>
      </w:r>
      <w:r>
        <w:rPr>
          <w:rFonts w:eastAsia="方正小标宋_GBK" w:cs="方正小标宋_GBK"/>
          <w:sz w:val="44"/>
          <w:szCs w:val="44"/>
        </w:rPr>
        <w:t xml:space="preserve"> </w:t>
      </w:r>
      <w:r>
        <w:rPr>
          <w:rFonts w:eastAsia="方正小标宋_GBK" w:hAnsi="方正小标宋_GBK" w:cs="方正小标宋_GBK" w:hint="eastAsia"/>
          <w:sz w:val="44"/>
          <w:szCs w:val="44"/>
        </w:rPr>
        <w:t>助推移风易俗</w:t>
      </w:r>
      <w:r>
        <w:rPr>
          <w:rFonts w:eastAsia="方正小标宋_GBK" w:cs="方正小标宋_GBK"/>
          <w:sz w:val="44"/>
          <w:szCs w:val="44"/>
        </w:rPr>
        <w:t xml:space="preserve"> </w:t>
      </w:r>
    </w:p>
    <w:p w:rsidR="00257612" w:rsidRDefault="00257612">
      <w:pPr>
        <w:pStyle w:val="NormalIndent"/>
        <w:spacing w:line="600" w:lineRule="exact"/>
        <w:ind w:firstLine="480"/>
        <w:rPr>
          <w:rFonts w:ascii="Times New Roman" w:hAnsi="Times New Roman"/>
        </w:rPr>
      </w:pPr>
    </w:p>
    <w:p w:rsidR="00257612" w:rsidRDefault="00257612">
      <w:pPr>
        <w:spacing w:line="600" w:lineRule="exact"/>
        <w:ind w:firstLineChars="200" w:firstLine="664"/>
        <w:rPr>
          <w:rFonts w:eastAsia="方正仿宋_GBK" w:cs="仿宋"/>
          <w:spacing w:val="6"/>
          <w:sz w:val="32"/>
          <w:szCs w:val="32"/>
        </w:rPr>
      </w:pPr>
      <w:r>
        <w:rPr>
          <w:rFonts w:eastAsia="方正仿宋_GBK" w:cs="仿宋" w:hint="eastAsia"/>
          <w:spacing w:val="6"/>
          <w:sz w:val="32"/>
          <w:szCs w:val="32"/>
        </w:rPr>
        <w:t>新沂市针对群众反映强烈的大操大办、铺张浪费、乱埋乱葬等歪风陋习，以“作风建设提升行动”为抓手，下大力气打好“组合拳”，多措并举遏制歪风陋习，形成良好的社会文明新风尚。</w:t>
      </w:r>
      <w:r>
        <w:rPr>
          <w:rFonts w:eastAsia="方正仿宋_GBK" w:cs="仿宋"/>
          <w:spacing w:val="6"/>
          <w:sz w:val="32"/>
          <w:szCs w:val="32"/>
        </w:rPr>
        <w:t xml:space="preserve"> </w:t>
      </w:r>
    </w:p>
    <w:p w:rsidR="00257612" w:rsidRDefault="00257612">
      <w:pPr>
        <w:spacing w:line="600" w:lineRule="exact"/>
        <w:ind w:firstLineChars="200" w:firstLine="664"/>
        <w:rPr>
          <w:rFonts w:eastAsia="方正仿宋_GBK" w:cs="仿宋"/>
          <w:spacing w:val="6"/>
          <w:sz w:val="32"/>
          <w:szCs w:val="32"/>
        </w:rPr>
      </w:pPr>
      <w:r>
        <w:rPr>
          <w:rFonts w:eastAsia="方正楷体_GBK"/>
          <w:spacing w:val="6"/>
          <w:sz w:val="32"/>
          <w:szCs w:val="32"/>
        </w:rPr>
        <w:t>1</w:t>
      </w:r>
      <w:r>
        <w:rPr>
          <w:rFonts w:eastAsia="方正楷体_GBK" w:hint="eastAsia"/>
          <w:spacing w:val="6"/>
          <w:sz w:val="32"/>
          <w:szCs w:val="32"/>
        </w:rPr>
        <w:t>、强化制度约束。</w:t>
      </w:r>
      <w:r>
        <w:rPr>
          <w:rFonts w:eastAsia="方正仿宋_GBK" w:cs="仿宋" w:hint="eastAsia"/>
          <w:spacing w:val="6"/>
          <w:sz w:val="32"/>
          <w:szCs w:val="32"/>
        </w:rPr>
        <w:t>以党员干部为重点，制定出台《关于进一步深化移风易俗工作意见》《规范党员干部婚丧嫁娶事宜暂行规定》《新沂市移风易俗管理办法》等，对全市党员干部婚丧嫁娶提出明确规范，要求主动倡导移风易俗，自觉抵制不正之风。以制度管人管事管作风，加强承诺制、备案制、公示制、责任制、问责制等机制建设，严格约束规范操办环节，并自觉接受群众监督。在此基础上，全市各村（社区）将移风易俗纳入村民自治，写进村规民约，并成立红白理事会，引导婚事新办、喜事廉办、丧事简办。广大党员干部主动深入到群众家中宣讲政策，签订移风易俗承诺书。</w:t>
      </w:r>
    </w:p>
    <w:p w:rsidR="00257612" w:rsidRDefault="00257612">
      <w:pPr>
        <w:spacing w:line="600" w:lineRule="exact"/>
        <w:ind w:firstLineChars="200" w:firstLine="664"/>
        <w:rPr>
          <w:rFonts w:eastAsia="方正仿宋_GBK" w:cs="仿宋"/>
          <w:spacing w:val="6"/>
          <w:sz w:val="32"/>
          <w:szCs w:val="32"/>
        </w:rPr>
      </w:pPr>
      <w:r>
        <w:rPr>
          <w:rFonts w:eastAsia="方正楷体_GBK"/>
          <w:spacing w:val="6"/>
          <w:sz w:val="32"/>
          <w:szCs w:val="32"/>
        </w:rPr>
        <w:t>2</w:t>
      </w:r>
      <w:r>
        <w:rPr>
          <w:rFonts w:eastAsia="方正楷体_GBK" w:hint="eastAsia"/>
          <w:spacing w:val="6"/>
          <w:sz w:val="32"/>
          <w:szCs w:val="32"/>
        </w:rPr>
        <w:t>、强化监督管理。</w:t>
      </w:r>
      <w:r>
        <w:rPr>
          <w:rFonts w:eastAsia="方正仿宋_GBK" w:cs="仿宋" w:hint="eastAsia"/>
          <w:spacing w:val="6"/>
          <w:sz w:val="32"/>
          <w:szCs w:val="32"/>
        </w:rPr>
        <w:t>制定《新沂市移风易俗考核细则》，构建市、片区、镇、村四级监管网络，完善监督考核机制。全市</w:t>
      </w:r>
      <w:r>
        <w:rPr>
          <w:rFonts w:eastAsia="方正仿宋_GBK" w:cs="仿宋"/>
          <w:spacing w:val="6"/>
          <w:sz w:val="32"/>
          <w:szCs w:val="32"/>
        </w:rPr>
        <w:t>12</w:t>
      </w:r>
      <w:r>
        <w:rPr>
          <w:rFonts w:eastAsia="方正仿宋_GBK" w:cs="仿宋" w:hint="eastAsia"/>
          <w:spacing w:val="6"/>
          <w:sz w:val="32"/>
          <w:szCs w:val="32"/>
        </w:rPr>
        <w:t>个派驻纪检监察组强化日常监督，通过现场检查、谈心谈话等方式实地了解规定落实情况；全市</w:t>
      </w:r>
      <w:r>
        <w:rPr>
          <w:rFonts w:eastAsia="方正仿宋_GBK" w:cs="仿宋"/>
          <w:spacing w:val="6"/>
          <w:sz w:val="32"/>
          <w:szCs w:val="32"/>
        </w:rPr>
        <w:t>5</w:t>
      </w:r>
      <w:r>
        <w:rPr>
          <w:rFonts w:eastAsia="方正仿宋_GBK" w:cs="仿宋" w:hint="eastAsia"/>
          <w:spacing w:val="6"/>
          <w:sz w:val="32"/>
          <w:szCs w:val="32"/>
        </w:rPr>
        <w:t>个片区分别由包挂单位进行不定期巡查，实行每日“零报告制度”；市作风办、市纪委监委党风政风监督室设立专线举报电话和举报平台，随时接受群众举报投诉，开展明察暗访，并发动基层群众利用手机“随手拍”进行社会监督。今年以来，市作风办已查处</w:t>
      </w:r>
      <w:r>
        <w:rPr>
          <w:rFonts w:eastAsia="方正仿宋_GBK" w:cs="仿宋"/>
          <w:spacing w:val="6"/>
          <w:sz w:val="32"/>
          <w:szCs w:val="32"/>
        </w:rPr>
        <w:t>2</w:t>
      </w:r>
      <w:r>
        <w:rPr>
          <w:rFonts w:eastAsia="方正仿宋_GBK" w:cs="仿宋" w:hint="eastAsia"/>
          <w:spacing w:val="6"/>
          <w:sz w:val="32"/>
          <w:szCs w:val="32"/>
        </w:rPr>
        <w:t>起党员干部违规行为，问责</w:t>
      </w:r>
      <w:r>
        <w:rPr>
          <w:rFonts w:eastAsia="方正仿宋_GBK" w:cs="仿宋"/>
          <w:spacing w:val="6"/>
          <w:sz w:val="32"/>
          <w:szCs w:val="32"/>
        </w:rPr>
        <w:t>11</w:t>
      </w:r>
      <w:r>
        <w:rPr>
          <w:rFonts w:eastAsia="方正仿宋_GBK" w:cs="仿宋" w:hint="eastAsia"/>
          <w:spacing w:val="6"/>
          <w:sz w:val="32"/>
          <w:szCs w:val="32"/>
        </w:rPr>
        <w:t>人，起到了较好的警示作用。</w:t>
      </w:r>
    </w:p>
    <w:p w:rsidR="00257612" w:rsidRDefault="00257612">
      <w:pPr>
        <w:spacing w:line="600" w:lineRule="exact"/>
        <w:ind w:firstLineChars="200" w:firstLine="664"/>
        <w:rPr>
          <w:rFonts w:eastAsia="方正仿宋_GBK" w:cs="仿宋"/>
          <w:spacing w:val="6"/>
          <w:sz w:val="32"/>
          <w:szCs w:val="32"/>
        </w:rPr>
      </w:pPr>
      <w:r>
        <w:rPr>
          <w:rFonts w:eastAsia="方正楷体_GBK"/>
          <w:spacing w:val="6"/>
          <w:sz w:val="32"/>
          <w:szCs w:val="32"/>
        </w:rPr>
        <w:t>3</w:t>
      </w:r>
      <w:r>
        <w:rPr>
          <w:rFonts w:eastAsia="方正楷体_GBK" w:hint="eastAsia"/>
          <w:spacing w:val="6"/>
          <w:sz w:val="32"/>
          <w:szCs w:val="32"/>
        </w:rPr>
        <w:t>、强化部门联动。</w:t>
      </w:r>
      <w:r>
        <w:rPr>
          <w:rFonts w:eastAsia="方正仿宋_GBK" w:cs="仿宋" w:hint="eastAsia"/>
          <w:spacing w:val="6"/>
          <w:sz w:val="32"/>
          <w:szCs w:val="32"/>
        </w:rPr>
        <w:t>由市委宣传部牵头，各职能部门共同形成合力，开展移风易俗专项整治行动。市文体广旅局对农村演出市场进行专项整治，与各镇（街道）社会事业服务中心、唢呐班子等签订承诺书，加大对婚丧嫁娶低俗演出、哭丧等陋习进行严厉打击；市场监管局依法查处取缔无照经营和销售假冒伪劣殡葬、婚庆用品行为；民政局在加大对乱埋乱葬整治的同时，加大指导镇办公益性公墓建设，已建成公益性公墓</w:t>
      </w:r>
      <w:r>
        <w:rPr>
          <w:rFonts w:eastAsia="方正仿宋_GBK" w:cs="仿宋"/>
          <w:spacing w:val="6"/>
          <w:sz w:val="32"/>
          <w:szCs w:val="32"/>
        </w:rPr>
        <w:t>10</w:t>
      </w:r>
      <w:r>
        <w:rPr>
          <w:rFonts w:eastAsia="方正仿宋_GBK" w:cs="仿宋" w:hint="eastAsia"/>
          <w:spacing w:val="6"/>
          <w:sz w:val="32"/>
          <w:szCs w:val="32"/>
        </w:rPr>
        <w:t>个，规范殡葬服务用品服务站</w:t>
      </w:r>
      <w:r>
        <w:rPr>
          <w:rFonts w:eastAsia="方正仿宋_GBK" w:cs="仿宋"/>
          <w:spacing w:val="6"/>
          <w:sz w:val="32"/>
          <w:szCs w:val="32"/>
        </w:rPr>
        <w:t>20</w:t>
      </w:r>
      <w:r>
        <w:rPr>
          <w:rFonts w:eastAsia="方正仿宋_GBK" w:cs="仿宋" w:hint="eastAsia"/>
          <w:spacing w:val="6"/>
          <w:sz w:val="32"/>
          <w:szCs w:val="32"/>
        </w:rPr>
        <w:t>余家；城管局、公安局加大对小区、社区、公共场所以及主次干道的占道搭建灵棚、哭灵哭丧、抛撒纸钱等不文明行为的整治，减少扰民现象。</w:t>
      </w:r>
    </w:p>
    <w:p w:rsidR="00257612" w:rsidRDefault="00257612">
      <w:pPr>
        <w:spacing w:line="600" w:lineRule="exact"/>
        <w:ind w:firstLineChars="200" w:firstLine="664"/>
        <w:rPr>
          <w:rFonts w:eastAsia="方正仿宋_GBK" w:cs="仿宋"/>
          <w:spacing w:val="6"/>
          <w:sz w:val="32"/>
          <w:szCs w:val="32"/>
        </w:rPr>
      </w:pPr>
      <w:r>
        <w:rPr>
          <w:rFonts w:eastAsia="方正楷体_GBK"/>
          <w:spacing w:val="6"/>
          <w:sz w:val="32"/>
          <w:szCs w:val="32"/>
        </w:rPr>
        <w:t>4</w:t>
      </w:r>
      <w:r>
        <w:rPr>
          <w:rFonts w:eastAsia="方正楷体_GBK" w:hint="eastAsia"/>
          <w:spacing w:val="6"/>
          <w:sz w:val="32"/>
          <w:szCs w:val="32"/>
        </w:rPr>
        <w:t>、强化文明引领。</w:t>
      </w:r>
      <w:r>
        <w:rPr>
          <w:rFonts w:eastAsia="方正仿宋_GBK" w:cs="仿宋" w:hint="eastAsia"/>
          <w:spacing w:val="6"/>
          <w:sz w:val="32"/>
          <w:szCs w:val="32"/>
        </w:rPr>
        <w:t>由市财政设立专项资金，对市殡仪馆进行选址重建，投入</w:t>
      </w:r>
      <w:r>
        <w:rPr>
          <w:rFonts w:eastAsia="方正仿宋_GBK" w:cs="仿宋"/>
          <w:spacing w:val="6"/>
          <w:sz w:val="32"/>
          <w:szCs w:val="32"/>
        </w:rPr>
        <w:t>1150</w:t>
      </w:r>
      <w:r>
        <w:rPr>
          <w:rFonts w:eastAsia="方正仿宋_GBK" w:cs="仿宋" w:hint="eastAsia"/>
          <w:spacing w:val="6"/>
          <w:sz w:val="32"/>
          <w:szCs w:val="32"/>
        </w:rPr>
        <w:t>万元作为各镇（街道）推进公益性公墓、骨灰安放设施、守灵中心建设奖补。民政部门将</w:t>
      </w:r>
      <w:r>
        <w:rPr>
          <w:rFonts w:eastAsia="方正仿宋_GBK" w:cs="仿宋"/>
          <w:spacing w:val="6"/>
          <w:sz w:val="32"/>
          <w:szCs w:val="32"/>
        </w:rPr>
        <w:t>5</w:t>
      </w:r>
      <w:r>
        <w:rPr>
          <w:rFonts w:eastAsia="方正仿宋_GBK" w:cs="仿宋" w:hint="eastAsia"/>
          <w:spacing w:val="6"/>
          <w:sz w:val="32"/>
          <w:szCs w:val="32"/>
        </w:rPr>
        <w:t>个镇（街道）红白理事会活动纳入年度社会组织公益创投项目试点，每家给予</w:t>
      </w:r>
      <w:r>
        <w:rPr>
          <w:rFonts w:eastAsia="方正仿宋_GBK" w:cs="仿宋"/>
          <w:spacing w:val="6"/>
          <w:sz w:val="32"/>
          <w:szCs w:val="32"/>
        </w:rPr>
        <w:t>3</w:t>
      </w:r>
      <w:r>
        <w:rPr>
          <w:rFonts w:eastAsia="方正仿宋_GBK" w:cs="仿宋" w:hint="eastAsia"/>
          <w:spacing w:val="6"/>
          <w:sz w:val="32"/>
          <w:szCs w:val="32"/>
        </w:rPr>
        <w:t>万元资金。市文明办将移风易俗纳入文明村镇、身边好人、十星级文明户、好媳妇好婆婆等评选标准，由各镇（街道）设置专项资金，对先进典型进行表彰奖励。</w:t>
      </w:r>
    </w:p>
    <w:p w:rsidR="00257612" w:rsidRDefault="00257612">
      <w:pPr>
        <w:pStyle w:val="NormalIndent"/>
        <w:spacing w:line="600" w:lineRule="exact"/>
        <w:ind w:firstLine="640"/>
        <w:rPr>
          <w:rFonts w:ascii="Times New Roman" w:eastAsia="仿宋_GB2312" w:hAnsi="Times New Roman" w:cs="方正黑体_GBK"/>
          <w:sz w:val="32"/>
          <w:szCs w:val="32"/>
        </w:rPr>
      </w:pPr>
    </w:p>
    <w:p w:rsidR="00257612" w:rsidRDefault="00257612">
      <w:pPr>
        <w:pStyle w:val="NormalIndent"/>
        <w:spacing w:line="600" w:lineRule="exact"/>
        <w:ind w:firstLine="640"/>
        <w:rPr>
          <w:rFonts w:ascii="Times New Roman" w:eastAsia="仿宋_GB2312" w:hAnsi="Times New Roman" w:cs="方正黑体_GBK"/>
          <w:sz w:val="32"/>
          <w:szCs w:val="32"/>
        </w:rPr>
      </w:pPr>
    </w:p>
    <w:p w:rsidR="00257612" w:rsidRDefault="00257612">
      <w:pPr>
        <w:spacing w:line="600" w:lineRule="exact"/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太仓市：移风易俗入人心</w:t>
      </w:r>
      <w:r>
        <w:rPr>
          <w:rFonts w:eastAsia="方正大标宋简体"/>
          <w:sz w:val="44"/>
          <w:szCs w:val="44"/>
        </w:rPr>
        <w:t xml:space="preserve">  </w:t>
      </w:r>
      <w:r>
        <w:rPr>
          <w:rFonts w:eastAsia="方正大标宋简体" w:hint="eastAsia"/>
          <w:sz w:val="44"/>
          <w:szCs w:val="44"/>
        </w:rPr>
        <w:t>乡风文明促振兴</w:t>
      </w:r>
    </w:p>
    <w:p w:rsidR="00257612" w:rsidRDefault="00257612">
      <w:pPr>
        <w:spacing w:line="600" w:lineRule="exact"/>
        <w:rPr>
          <w:rFonts w:eastAsia="仿宋_GB2312"/>
          <w:b/>
          <w:sz w:val="32"/>
          <w:szCs w:val="32"/>
        </w:rPr>
      </w:pPr>
    </w:p>
    <w:p w:rsidR="00257612" w:rsidRDefault="00257612">
      <w:pPr>
        <w:spacing w:line="600" w:lineRule="exact"/>
        <w:ind w:firstLineChars="200" w:firstLine="664"/>
        <w:rPr>
          <w:rFonts w:eastAsia="方正仿宋_GBK"/>
          <w:bCs/>
          <w:spacing w:val="6"/>
          <w:sz w:val="32"/>
          <w:szCs w:val="32"/>
        </w:rPr>
      </w:pPr>
      <w:r>
        <w:rPr>
          <w:rFonts w:eastAsia="方正仿宋_GBK" w:hint="eastAsia"/>
          <w:bCs/>
          <w:spacing w:val="6"/>
          <w:sz w:val="32"/>
          <w:szCs w:val="32"/>
        </w:rPr>
        <w:t>太仓市坚持把推进移风易俗、培育文明乡风作为实施乡村振兴战略的重要抓手，从制度完善、内容创新、亮点打造等三个层面不断探索，为乡村振兴注入文明活力。</w:t>
      </w:r>
    </w:p>
    <w:p w:rsidR="00257612" w:rsidRDefault="00257612">
      <w:pPr>
        <w:spacing w:line="600" w:lineRule="exact"/>
        <w:ind w:firstLineChars="200" w:firstLine="664"/>
        <w:rPr>
          <w:rFonts w:eastAsia="方正仿宋_GBK"/>
          <w:bCs/>
          <w:spacing w:val="6"/>
          <w:sz w:val="32"/>
          <w:szCs w:val="32"/>
        </w:rPr>
      </w:pPr>
      <w:r>
        <w:rPr>
          <w:rFonts w:eastAsia="方正楷体_GBK"/>
          <w:spacing w:val="6"/>
          <w:sz w:val="32"/>
          <w:szCs w:val="32"/>
        </w:rPr>
        <w:t>1</w:t>
      </w:r>
      <w:r>
        <w:rPr>
          <w:rFonts w:eastAsia="方正楷体_GBK" w:hint="eastAsia"/>
          <w:spacing w:val="6"/>
          <w:sz w:val="32"/>
          <w:szCs w:val="32"/>
        </w:rPr>
        <w:t>、突出制度完善。</w:t>
      </w:r>
      <w:r>
        <w:rPr>
          <w:rFonts w:eastAsia="方正仿宋_GBK" w:hint="eastAsia"/>
          <w:bCs/>
          <w:spacing w:val="6"/>
          <w:sz w:val="32"/>
          <w:szCs w:val="32"/>
        </w:rPr>
        <w:t>把深入推进移风易俗工作纳入全面从严治党主体责任，相继召开市委常委会、全市现场工作推进会、市民代表恳谈会，建立由纪委监委、组织、宣传、民政等</w:t>
      </w:r>
      <w:r>
        <w:rPr>
          <w:rFonts w:eastAsia="方正仿宋_GBK"/>
          <w:bCs/>
          <w:spacing w:val="6"/>
          <w:sz w:val="32"/>
          <w:szCs w:val="32"/>
        </w:rPr>
        <w:t>20</w:t>
      </w:r>
      <w:r>
        <w:rPr>
          <w:rFonts w:eastAsia="方正仿宋_GBK" w:hint="eastAsia"/>
          <w:bCs/>
          <w:spacing w:val="6"/>
          <w:sz w:val="32"/>
          <w:szCs w:val="32"/>
        </w:rPr>
        <w:t>余个部门组成的移风易俗工作领导小组，结合各自实际和职能分工，制定下发《太仓市“推动移风易俗</w:t>
      </w:r>
      <w:r>
        <w:rPr>
          <w:rFonts w:eastAsia="方正仿宋_GBK"/>
          <w:bCs/>
          <w:spacing w:val="6"/>
          <w:sz w:val="32"/>
          <w:szCs w:val="32"/>
        </w:rPr>
        <w:t xml:space="preserve"> </w:t>
      </w:r>
      <w:r>
        <w:rPr>
          <w:rFonts w:eastAsia="方正仿宋_GBK" w:hint="eastAsia"/>
          <w:bCs/>
          <w:spacing w:val="6"/>
          <w:sz w:val="32"/>
          <w:szCs w:val="32"/>
        </w:rPr>
        <w:t>树立文明乡风”实施方案》。加大文明村镇、文明单位、文明家庭创建对移风易俗的考评权重，推动移风易俗工作向纵深发展，形成齐抓共管、协调推进的工作机制。</w:t>
      </w:r>
    </w:p>
    <w:p w:rsidR="00257612" w:rsidRDefault="00257612">
      <w:pPr>
        <w:spacing w:line="600" w:lineRule="exact"/>
        <w:ind w:firstLineChars="200" w:firstLine="664"/>
        <w:rPr>
          <w:rFonts w:eastAsia="方正仿宋_GBK"/>
          <w:bCs/>
          <w:spacing w:val="6"/>
          <w:sz w:val="32"/>
          <w:szCs w:val="32"/>
        </w:rPr>
      </w:pPr>
      <w:r>
        <w:rPr>
          <w:rFonts w:eastAsia="方正楷体_GBK"/>
          <w:spacing w:val="6"/>
          <w:sz w:val="32"/>
          <w:szCs w:val="32"/>
        </w:rPr>
        <w:t>2</w:t>
      </w:r>
      <w:r>
        <w:rPr>
          <w:rFonts w:eastAsia="方正楷体_GBK" w:hint="eastAsia"/>
          <w:spacing w:val="6"/>
          <w:sz w:val="32"/>
          <w:szCs w:val="32"/>
        </w:rPr>
        <w:t>、突出内容创新。</w:t>
      </w:r>
      <w:r>
        <w:rPr>
          <w:rFonts w:eastAsia="方正仿宋_GBK" w:hint="eastAsia"/>
          <w:bCs/>
          <w:spacing w:val="6"/>
          <w:sz w:val="32"/>
          <w:szCs w:val="32"/>
        </w:rPr>
        <w:t>加强分类引导，对基层党员实行报备制度，制定《农村基层党员干部婚丧嫁娶事项备案表》，对参加人数、桌数、场所实行全面审核管理。面向全市非公经济代表人士和民营企业家，举办“推动移风易俗</w:t>
      </w:r>
      <w:r>
        <w:rPr>
          <w:rFonts w:eastAsia="方正仿宋_GBK"/>
          <w:bCs/>
          <w:spacing w:val="6"/>
          <w:sz w:val="32"/>
          <w:szCs w:val="32"/>
        </w:rPr>
        <w:t xml:space="preserve"> </w:t>
      </w:r>
      <w:r>
        <w:rPr>
          <w:rFonts w:eastAsia="方正仿宋_GBK" w:hint="eastAsia"/>
          <w:bCs/>
          <w:spacing w:val="6"/>
          <w:sz w:val="32"/>
          <w:szCs w:val="32"/>
        </w:rPr>
        <w:t>树立文明乡风”主题活动，引导争当移风易俗的宣传员和实践者。加强主题引导，开展“移风易俗、婚姻新风”主题活动，深入推进绿色殡葬改革，持续开展烟花爆竹禁放工作。加强宣传引导，开展“倡导移风易俗</w:t>
      </w:r>
      <w:r>
        <w:rPr>
          <w:rFonts w:eastAsia="方正仿宋_GBK"/>
          <w:bCs/>
          <w:spacing w:val="6"/>
          <w:sz w:val="32"/>
          <w:szCs w:val="32"/>
        </w:rPr>
        <w:t> </w:t>
      </w:r>
      <w:r>
        <w:rPr>
          <w:rFonts w:eastAsia="方正仿宋_GBK" w:hint="eastAsia"/>
          <w:bCs/>
          <w:spacing w:val="6"/>
          <w:sz w:val="32"/>
          <w:szCs w:val="32"/>
        </w:rPr>
        <w:t>弘扬时代新风”专场文艺巡演，发布“移风易俗宣传员”微信表情包，通过正面典型引领、反面事例警示“双向传播”，让文明新风深入人心、家喻户晓。</w:t>
      </w:r>
    </w:p>
    <w:p w:rsidR="00257612" w:rsidRDefault="00257612">
      <w:pPr>
        <w:spacing w:line="600" w:lineRule="exact"/>
        <w:ind w:firstLineChars="200" w:firstLine="664"/>
        <w:rPr>
          <w:rFonts w:eastAsia="方正仿宋_GBK"/>
          <w:bCs/>
          <w:spacing w:val="6"/>
          <w:sz w:val="32"/>
          <w:szCs w:val="32"/>
        </w:rPr>
      </w:pPr>
      <w:r>
        <w:rPr>
          <w:rFonts w:eastAsia="方正楷体_GBK"/>
          <w:spacing w:val="6"/>
          <w:sz w:val="32"/>
          <w:szCs w:val="32"/>
        </w:rPr>
        <w:t>3</w:t>
      </w:r>
      <w:r>
        <w:rPr>
          <w:rFonts w:eastAsia="方正楷体_GBK" w:hint="eastAsia"/>
          <w:spacing w:val="6"/>
          <w:sz w:val="32"/>
          <w:szCs w:val="32"/>
        </w:rPr>
        <w:t>、突出亮点打造。</w:t>
      </w:r>
      <w:r>
        <w:rPr>
          <w:rFonts w:eastAsia="方正仿宋_GBK" w:hint="eastAsia"/>
          <w:bCs/>
          <w:spacing w:val="6"/>
          <w:sz w:val="32"/>
          <w:szCs w:val="32"/>
        </w:rPr>
        <w:t>组织实施农村精神文明建设“十个一”示范工程，依托乡风文明岗、红白理事会、乡贤议事厅等特色载体平台，发挥村规民约、移风易俗公约、家规家训积极作用，广泛开展移风易俗进村入户宣传，引导群众共同参与制定红事新办、白事简办制度。</w:t>
      </w:r>
      <w:r>
        <w:rPr>
          <w:rFonts w:eastAsia="方正仿宋_GBK"/>
          <w:bCs/>
          <w:spacing w:val="6"/>
          <w:sz w:val="32"/>
          <w:szCs w:val="32"/>
        </w:rPr>
        <w:t>2019</w:t>
      </w:r>
      <w:r>
        <w:rPr>
          <w:rFonts w:eastAsia="方正仿宋_GBK" w:hint="eastAsia"/>
          <w:bCs/>
          <w:spacing w:val="6"/>
          <w:sz w:val="32"/>
          <w:szCs w:val="32"/>
        </w:rPr>
        <w:t>年，全市各村红白理事会建设、移风易俗公约制定实现全覆盖，各类文明村镇占比达到</w:t>
      </w:r>
      <w:r>
        <w:rPr>
          <w:rFonts w:eastAsia="方正仿宋_GBK"/>
          <w:bCs/>
          <w:spacing w:val="6"/>
          <w:sz w:val="32"/>
          <w:szCs w:val="32"/>
        </w:rPr>
        <w:t>90%</w:t>
      </w:r>
      <w:r>
        <w:rPr>
          <w:rFonts w:eastAsia="方正仿宋_GBK" w:hint="eastAsia"/>
          <w:bCs/>
          <w:spacing w:val="6"/>
          <w:sz w:val="32"/>
          <w:szCs w:val="32"/>
        </w:rPr>
        <w:t>以上。大力推进文明家庭建设诚信积分管理工作，将移风易俗纳入积分系统，设立移风易俗岗志愿服务队，建立更加完善的评价体系和奖励标准，引导基层群众实现“自我管理，自我教育，自我服务”。</w:t>
      </w:r>
    </w:p>
    <w:p w:rsidR="00257612" w:rsidRDefault="00257612">
      <w:pPr>
        <w:adjustRightInd w:val="0"/>
        <w:snapToGrid w:val="0"/>
        <w:spacing w:line="800" w:lineRule="exact"/>
      </w:pPr>
      <w:r>
        <w:br w:type="page"/>
      </w:r>
    </w:p>
    <w:p w:rsidR="00257612" w:rsidRDefault="00257612">
      <w:pPr>
        <w:pStyle w:val="NormalIndent"/>
        <w:ind w:firstLine="480"/>
      </w:pPr>
    </w:p>
    <w:p w:rsidR="00257612" w:rsidRDefault="00257612">
      <w:pPr>
        <w:pStyle w:val="NormalIndent"/>
        <w:ind w:firstLine="480"/>
      </w:pPr>
    </w:p>
    <w:p w:rsidR="00257612" w:rsidRDefault="00257612">
      <w:pPr>
        <w:pStyle w:val="NormalInden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Chars="0" w:firstLine="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pStyle w:val="NormalInden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257612" w:rsidRDefault="00257612"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w:rPr>
          <w:noProof/>
        </w:rPr>
        <w:pict>
          <v:line id="直线 3" o:spid="_x0000_s1027" style="position:absolute;left:0;text-align:left;z-index:251659264" from="-7.95pt,3pt" to="438.05pt,3pt"/>
        </w:pict>
      </w:r>
      <w:r>
        <w:rPr>
          <w:rFonts w:eastAsia="仿宋_GB2312" w:hint="eastAsia"/>
          <w:color w:val="000000"/>
          <w:sz w:val="28"/>
          <w:szCs w:val="28"/>
        </w:rPr>
        <w:t>报：中央文明办</w:t>
      </w:r>
    </w:p>
    <w:p w:rsidR="00257612" w:rsidRDefault="00257612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省文明委主任、副主任、委员</w:t>
      </w:r>
    </w:p>
    <w:p w:rsidR="00257612" w:rsidRDefault="00257612"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发：各市、县（市、区）文明委、文明办</w:t>
      </w:r>
    </w:p>
    <w:p w:rsidR="00257612" w:rsidRDefault="00257612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省各有关部门、单位职能处室</w:t>
      </w:r>
    </w:p>
    <w:p w:rsidR="00257612" w:rsidRDefault="00257612"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w:rPr>
          <w:noProof/>
        </w:rPr>
        <w:pict>
          <v:line id="直线 4" o:spid="_x0000_s1028" style="position:absolute;left:0;text-align:left;z-index:251660288" from="-7.2pt,1.6pt" to="436.8pt,1.6pt"/>
        </w:pict>
      </w:r>
      <w:r>
        <w:rPr>
          <w:rFonts w:eastAsia="仿宋_GB2312" w:hint="eastAsia"/>
          <w:color w:val="000000"/>
          <w:sz w:val="28"/>
          <w:szCs w:val="28"/>
        </w:rPr>
        <w:t>省文明办综合联络处</w:t>
      </w:r>
      <w:r>
        <w:rPr>
          <w:rFonts w:eastAsia="仿宋_GB2312"/>
          <w:color w:val="000000"/>
          <w:sz w:val="28"/>
          <w:szCs w:val="28"/>
        </w:rPr>
        <w:t xml:space="preserve">                                </w:t>
      </w:r>
      <w:r>
        <w:rPr>
          <w:rFonts w:eastAsia="仿宋_GB2312" w:hint="eastAsia"/>
          <w:color w:val="000000"/>
          <w:sz w:val="28"/>
          <w:szCs w:val="28"/>
        </w:rPr>
        <w:t>共印</w:t>
      </w:r>
      <w:r>
        <w:rPr>
          <w:rFonts w:eastAsia="仿宋_GB2312"/>
          <w:color w:val="000000"/>
          <w:sz w:val="28"/>
          <w:szCs w:val="28"/>
        </w:rPr>
        <w:t>500</w:t>
      </w:r>
      <w:r>
        <w:rPr>
          <w:rFonts w:eastAsia="仿宋_GB2312" w:hint="eastAsia"/>
          <w:color w:val="000000"/>
          <w:sz w:val="28"/>
          <w:szCs w:val="28"/>
        </w:rPr>
        <w:t>份</w:t>
      </w:r>
    </w:p>
    <w:p w:rsidR="00257612" w:rsidRDefault="00257612">
      <w:pPr>
        <w:spacing w:line="480" w:lineRule="exact"/>
        <w:ind w:firstLineChars="750" w:firstLine="1575"/>
        <w:jc w:val="right"/>
      </w:pPr>
      <w:r>
        <w:rPr>
          <w:noProof/>
        </w:rPr>
        <w:pict>
          <v:line id="直线 5" o:spid="_x0000_s1029" style="position:absolute;left:0;text-align:left;z-index:251661312" from="-7.2pt,3.2pt" to="437.8pt,3.2pt"/>
        </w:pict>
      </w:r>
      <w:r>
        <w:rPr>
          <w:rFonts w:eastAsia="仿宋_GB2312"/>
          <w:color w:val="000000"/>
          <w:sz w:val="28"/>
          <w:szCs w:val="28"/>
        </w:rPr>
        <w:t xml:space="preserve">     </w:t>
      </w:r>
      <w:r>
        <w:rPr>
          <w:rFonts w:eastAsia="仿宋_GB2312" w:hint="eastAsia"/>
          <w:color w:val="000000"/>
          <w:sz w:val="28"/>
          <w:szCs w:val="28"/>
        </w:rPr>
        <w:t>（苏简字</w:t>
      </w:r>
      <w:r>
        <w:rPr>
          <w:rFonts w:eastAsia="仿宋_GB2312"/>
          <w:color w:val="000000"/>
          <w:sz w:val="28"/>
          <w:szCs w:val="28"/>
        </w:rPr>
        <w:t>1004</w:t>
      </w:r>
      <w:r>
        <w:rPr>
          <w:rFonts w:eastAsia="仿宋_GB2312" w:hint="eastAsia"/>
          <w:color w:val="000000"/>
          <w:sz w:val="28"/>
          <w:szCs w:val="28"/>
        </w:rPr>
        <w:t>号）</w:t>
      </w:r>
    </w:p>
    <w:sectPr w:rsidR="00257612" w:rsidSect="00146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88" w:bottom="1814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612" w:rsidRDefault="00257612">
      <w:r>
        <w:separator/>
      </w:r>
    </w:p>
  </w:endnote>
  <w:endnote w:type="continuationSeparator" w:id="0">
    <w:p w:rsidR="00257612" w:rsidRDefault="0025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12" w:rsidRDefault="0025761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612" w:rsidRDefault="0025761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12" w:rsidRDefault="00257612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 xml:space="preserve">— 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—</w:t>
    </w:r>
  </w:p>
  <w:p w:rsidR="00257612" w:rsidRDefault="00257612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12" w:rsidRDefault="002576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612" w:rsidRDefault="00257612">
      <w:r>
        <w:separator/>
      </w:r>
    </w:p>
  </w:footnote>
  <w:footnote w:type="continuationSeparator" w:id="0">
    <w:p w:rsidR="00257612" w:rsidRDefault="00257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12" w:rsidRDefault="002576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12" w:rsidRDefault="0025761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12" w:rsidRDefault="002576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12"/>
    <w:rsid w:val="00146599"/>
    <w:rsid w:val="0025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next w:val="NormalIndent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pPr>
      <w:adjustRightInd w:val="0"/>
      <w:snapToGrid w:val="0"/>
      <w:spacing w:line="360" w:lineRule="auto"/>
      <w:ind w:firstLineChars="200" w:firstLine="200"/>
    </w:pPr>
    <w:rPr>
      <w:rFonts w:ascii="宋体" w:hAnsi="宋体"/>
      <w:bCs/>
      <w:sz w:val="24"/>
      <w:szCs w:val="36"/>
    </w:rPr>
  </w:style>
  <w:style w:type="paragraph" w:styleId="BodyTextIndent">
    <w:name w:val="Body Text Indent"/>
    <w:basedOn w:val="Normal"/>
    <w:link w:val="BodyTextIndentChar"/>
    <w:uiPriority w:val="99"/>
    <w:pPr>
      <w:spacing w:line="660" w:lineRule="exact"/>
      <w:ind w:firstLineChars="200" w:firstLine="200"/>
    </w:pPr>
    <w:rPr>
      <w:rFonts w:eastAsia="黑体"/>
      <w:b/>
      <w:bCs/>
      <w:color w:val="000000"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7612"/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/>
      <w:sz w:val="18"/>
    </w:rPr>
  </w:style>
  <w:style w:type="paragraph" w:styleId="NormalWeb">
    <w:name w:val="Normal (Web)"/>
    <w:basedOn w:val="Normal"/>
    <w:uiPriority w:val="99"/>
    <w:pPr>
      <w:ind w:firstLine="420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ascii="宋体" w:eastAsia="宋体" w:hAnsi="宋体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qO4b86bUlDzEk9jlqRNk1k-vVV-hOQKwsDNpJmm0FG33UvZXmHM7N6w2V42s7RtU47_3tjd8MPm3yWHrRrNKh6a9AT1QQvO-tKGapTOJtb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xxxx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27</TotalTime>
  <Pages>8</Pages>
  <Words>486</Words>
  <Characters>2775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115</cp:revision>
  <cp:lastPrinted>2020-01-16T08:21:00Z</cp:lastPrinted>
  <dcterms:created xsi:type="dcterms:W3CDTF">2018-11-01T01:18:00Z</dcterms:created>
  <dcterms:modified xsi:type="dcterms:W3CDTF">2020-01-17T08:04:00Z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