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B4C" w:rsidRDefault="00730246" w:rsidP="00730246">
      <w:pPr>
        <w:spacing w:afterLines="50" w:after="156"/>
        <w:rPr>
          <w:rFonts w:ascii="Times New Roman" w:eastAsia="黑体" w:hAnsi="Times New Roman"/>
          <w:sz w:val="32"/>
          <w:szCs w:val="32"/>
        </w:rPr>
      </w:pPr>
      <w:r>
        <w:rPr>
          <w:rFonts w:ascii="Times New Roman" w:eastAsia="黑体" w:hAnsi="Times New Roman" w:hint="eastAsia"/>
          <w:sz w:val="32"/>
          <w:szCs w:val="32"/>
        </w:rPr>
        <w:t>工作资料</w:t>
      </w:r>
      <w:r w:rsidR="00913B4C">
        <w:rPr>
          <w:rFonts w:ascii="Times New Roman" w:eastAsia="黑体" w:hAnsi="Times New Roman"/>
          <w:sz w:val="32"/>
          <w:szCs w:val="32"/>
        </w:rPr>
        <w:t xml:space="preserve">  </w:t>
      </w:r>
      <w:r w:rsidR="00913B4C">
        <w:rPr>
          <w:rFonts w:ascii="Times New Roman" w:eastAsia="黑体" w:hAnsi="黑体" w:hint="eastAsia"/>
          <w:sz w:val="32"/>
          <w:szCs w:val="32"/>
        </w:rPr>
        <w:t>注意保存</w:t>
      </w:r>
    </w:p>
    <w:p w:rsidR="00913B4C" w:rsidRDefault="00913B4C" w:rsidP="00730246">
      <w:pPr>
        <w:spacing w:afterLines="50" w:after="156"/>
        <w:rPr>
          <w:rFonts w:ascii="Times New Roman" w:eastAsia="黑体" w:hAnsi="Times New Roman"/>
          <w:sz w:val="32"/>
          <w:szCs w:val="32"/>
        </w:rPr>
      </w:pPr>
    </w:p>
    <w:p w:rsidR="00913B4C" w:rsidRDefault="00913B4C" w:rsidP="00730246">
      <w:pPr>
        <w:spacing w:afterLines="50" w:after="156"/>
        <w:jc w:val="center"/>
        <w:rPr>
          <w:rFonts w:ascii="Times New Roman" w:eastAsia="方正楷体_GBK" w:hAnsi="Times New Roman"/>
          <w:color w:val="FF0000"/>
          <w:sz w:val="32"/>
          <w:szCs w:val="32"/>
        </w:rPr>
      </w:pPr>
      <w:r>
        <w:rPr>
          <w:rFonts w:ascii="Times New Roman" w:eastAsia="方正小标宋_GBK" w:hint="eastAsia"/>
          <w:color w:val="FF0000"/>
          <w:sz w:val="80"/>
          <w:szCs w:val="80"/>
        </w:rPr>
        <w:t>江苏精神文明建设简报</w:t>
      </w:r>
    </w:p>
    <w:p w:rsidR="00913B4C" w:rsidRDefault="00913B4C" w:rsidP="007D56FA">
      <w:pPr>
        <w:jc w:val="center"/>
        <w:rPr>
          <w:rFonts w:ascii="Times New Roman" w:eastAsia="方正楷体_GBK"/>
          <w:color w:val="000000"/>
          <w:sz w:val="36"/>
          <w:szCs w:val="36"/>
        </w:rPr>
      </w:pPr>
      <w:r>
        <w:rPr>
          <w:rFonts w:ascii="Times New Roman" w:eastAsia="方正楷体_GBK" w:hint="eastAsia"/>
          <w:color w:val="000000"/>
          <w:sz w:val="36"/>
          <w:szCs w:val="36"/>
        </w:rPr>
        <w:t>第</w:t>
      </w:r>
      <w:r>
        <w:rPr>
          <w:rFonts w:ascii="Times New Roman" w:eastAsia="方正楷体_GBK" w:hAnsi="Times New Roman"/>
          <w:color w:val="000000"/>
          <w:sz w:val="36"/>
          <w:szCs w:val="36"/>
        </w:rPr>
        <w:t>13</w:t>
      </w:r>
      <w:r>
        <w:rPr>
          <w:rFonts w:ascii="Times New Roman" w:eastAsia="方正楷体_GBK" w:hint="eastAsia"/>
          <w:color w:val="000000"/>
          <w:sz w:val="36"/>
          <w:szCs w:val="36"/>
        </w:rPr>
        <w:t>期</w:t>
      </w:r>
    </w:p>
    <w:p w:rsidR="007D56FA" w:rsidRPr="002B40AF" w:rsidRDefault="007D56FA" w:rsidP="007D56FA">
      <w:pPr>
        <w:spacing w:afterLines="50" w:after="156"/>
        <w:jc w:val="center"/>
        <w:rPr>
          <w:rFonts w:ascii="Times New Roman" w:eastAsia="方正楷体_GBK" w:hAnsi="Times New Roman"/>
          <w:color w:val="000000"/>
          <w:sz w:val="32"/>
          <w:szCs w:val="32"/>
        </w:rPr>
      </w:pPr>
      <w:r w:rsidRPr="002B40AF">
        <w:rPr>
          <w:rFonts w:ascii="Times New Roman" w:eastAsia="方正楷体_GBK" w:hAnsi="Times New Roman" w:hint="eastAsia"/>
          <w:color w:val="000000"/>
          <w:sz w:val="32"/>
          <w:szCs w:val="32"/>
        </w:rPr>
        <w:t>（</w:t>
      </w:r>
      <w:r w:rsidRPr="002B40AF">
        <w:rPr>
          <w:rFonts w:ascii="黑体" w:eastAsia="黑体" w:hAnsi="黑体" w:hint="eastAsia"/>
          <w:color w:val="000000"/>
          <w:sz w:val="32"/>
          <w:szCs w:val="32"/>
        </w:rPr>
        <w:t>新时代文明实践中心建设专刊</w:t>
      </w:r>
      <w:r w:rsidRPr="002B40AF">
        <w:rPr>
          <w:rFonts w:ascii="Times New Roman" w:eastAsia="方正楷体_GBK" w:hAnsi="Times New Roman" w:hint="eastAsia"/>
          <w:color w:val="000000"/>
          <w:sz w:val="32"/>
          <w:szCs w:val="32"/>
        </w:rPr>
        <w:t>22</w:t>
      </w:r>
      <w:r w:rsidRPr="002B40AF">
        <w:rPr>
          <w:rFonts w:ascii="Times New Roman" w:eastAsia="方正楷体_GBK" w:hAnsi="Times New Roman" w:hint="eastAsia"/>
          <w:color w:val="000000"/>
          <w:sz w:val="32"/>
          <w:szCs w:val="32"/>
        </w:rPr>
        <w:t>）</w:t>
      </w:r>
    </w:p>
    <w:p w:rsidR="00913B4C" w:rsidRDefault="00913B4C">
      <w:pPr>
        <w:ind w:rightChars="-10" w:right="-21"/>
        <w:rPr>
          <w:rFonts w:ascii="Times New Roman" w:eastAsia="方正楷体_GBK" w:hAnsi="Times New Roman"/>
          <w:color w:val="000000"/>
          <w:sz w:val="32"/>
          <w:szCs w:val="32"/>
        </w:rPr>
      </w:pPr>
      <w:r>
        <w:rPr>
          <w:rFonts w:ascii="Times New Roman" w:eastAsia="方正楷体_GBK" w:hAnsi="Times New Roman" w:hint="eastAsia"/>
          <w:color w:val="000000"/>
          <w:sz w:val="32"/>
          <w:szCs w:val="32"/>
        </w:rPr>
        <w:t>江苏省文明办</w:t>
      </w:r>
      <w:r>
        <w:rPr>
          <w:rFonts w:ascii="Times New Roman" w:eastAsia="方正楷体_GBK" w:hAnsi="Times New Roman"/>
          <w:color w:val="000000"/>
          <w:sz w:val="32"/>
          <w:szCs w:val="32"/>
        </w:rPr>
        <w:t xml:space="preserve">                           2020</w:t>
      </w:r>
      <w:r>
        <w:rPr>
          <w:rFonts w:ascii="Times New Roman" w:eastAsia="方正楷体_GBK" w:hAnsi="Times New Roman" w:hint="eastAsia"/>
          <w:color w:val="000000"/>
          <w:sz w:val="32"/>
          <w:szCs w:val="32"/>
        </w:rPr>
        <w:t>年</w:t>
      </w:r>
      <w:r>
        <w:rPr>
          <w:rFonts w:ascii="Times New Roman" w:eastAsia="方正楷体_GBK" w:hAnsi="Times New Roman"/>
          <w:color w:val="000000"/>
          <w:sz w:val="32"/>
          <w:szCs w:val="32"/>
        </w:rPr>
        <w:t>5</w:t>
      </w:r>
      <w:r>
        <w:rPr>
          <w:rFonts w:ascii="Times New Roman" w:eastAsia="方正楷体_GBK" w:hAnsi="Times New Roman" w:hint="eastAsia"/>
          <w:color w:val="000000"/>
          <w:sz w:val="32"/>
          <w:szCs w:val="32"/>
        </w:rPr>
        <w:t>月</w:t>
      </w:r>
      <w:r>
        <w:rPr>
          <w:rFonts w:ascii="Times New Roman" w:eastAsia="方正楷体_GBK" w:hAnsi="Times New Roman"/>
          <w:color w:val="000000"/>
          <w:sz w:val="32"/>
          <w:szCs w:val="32"/>
        </w:rPr>
        <w:t>1</w:t>
      </w:r>
      <w:r w:rsidR="005C5AF7">
        <w:rPr>
          <w:rFonts w:ascii="Times New Roman" w:eastAsia="方正楷体_GBK" w:hAnsi="Times New Roman" w:hint="eastAsia"/>
          <w:color w:val="000000"/>
          <w:sz w:val="32"/>
          <w:szCs w:val="32"/>
        </w:rPr>
        <w:t>4</w:t>
      </w:r>
      <w:r>
        <w:rPr>
          <w:rFonts w:ascii="Times New Roman" w:eastAsia="方正楷体_GBK" w:hAnsi="Times New Roman" w:hint="eastAsia"/>
          <w:color w:val="000000"/>
          <w:sz w:val="32"/>
          <w:szCs w:val="32"/>
        </w:rPr>
        <w:t>日</w:t>
      </w:r>
    </w:p>
    <w:p w:rsidR="00913B4C" w:rsidRDefault="0095416B">
      <w:pPr>
        <w:spacing w:line="580" w:lineRule="exact"/>
        <w:rPr>
          <w:rFonts w:ascii="Times New Roman" w:hAnsi="Times New Roman"/>
        </w:rPr>
      </w:pPr>
      <w:r>
        <w:rPr>
          <w:noProof/>
        </w:rPr>
        <w:pict>
          <v:line id="直线 2" o:spid="_x0000_s1026" style="position:absolute;left:0;text-align:left;z-index:4" from="-11.9pt,2.55pt" to="447.1pt,2.55pt" strokecolor="red" strokeweight="2pt">
            <w10:wrap type="square"/>
          </v:line>
        </w:pict>
      </w:r>
    </w:p>
    <w:p w:rsidR="00913B4C" w:rsidRDefault="00913B4C">
      <w:pPr>
        <w:spacing w:line="600" w:lineRule="exact"/>
        <w:ind w:firstLineChars="200" w:firstLine="640"/>
        <w:rPr>
          <w:rFonts w:ascii="Times New Roman" w:eastAsia="楷体_GB2312" w:hAnsi="Times New Roman" w:cs="仿宋_GB2312"/>
          <w:sz w:val="32"/>
          <w:szCs w:val="32"/>
        </w:rPr>
      </w:pPr>
      <w:r>
        <w:rPr>
          <w:rFonts w:ascii="Times New Roman" w:eastAsia="黑体" w:hAnsi="黑体" w:hint="eastAsia"/>
          <w:color w:val="000000"/>
          <w:sz w:val="32"/>
          <w:szCs w:val="32"/>
        </w:rPr>
        <w:t>编者按</w:t>
      </w:r>
      <w:r>
        <w:rPr>
          <w:rFonts w:ascii="Times New Roman" w:eastAsia="仿宋_GB2312" w:hAnsi="仿宋_GB2312" w:cs="仿宋_GB2312" w:hint="eastAsia"/>
          <w:sz w:val="32"/>
          <w:szCs w:val="32"/>
        </w:rPr>
        <w:t>：</w:t>
      </w:r>
      <w:r>
        <w:rPr>
          <w:rFonts w:ascii="Times New Roman" w:eastAsia="楷体_GB2312" w:hAnsi="Times New Roman" w:cs="仿宋_GB2312" w:hint="eastAsia"/>
          <w:sz w:val="32"/>
          <w:szCs w:val="32"/>
        </w:rPr>
        <w:t>为推动新时代文明实践中心建设试点工作在我省扎实开展，省委明确由省委宣传思想文化工作领导小组负责试点工作的组织领导，并建立联席会议制度，由</w:t>
      </w:r>
      <w:r>
        <w:rPr>
          <w:rFonts w:ascii="Times New Roman" w:eastAsia="楷体_GB2312" w:hAnsi="Times New Roman" w:cs="仿宋_GB2312"/>
          <w:sz w:val="32"/>
          <w:szCs w:val="32"/>
        </w:rPr>
        <w:t>23</w:t>
      </w:r>
      <w:r>
        <w:rPr>
          <w:rFonts w:ascii="Times New Roman" w:eastAsia="楷体_GB2312" w:hAnsi="Times New Roman" w:cs="仿宋_GB2312" w:hint="eastAsia"/>
          <w:sz w:val="32"/>
          <w:szCs w:val="32"/>
        </w:rPr>
        <w:t>个新时代文明实践中心建设试点工作联席会议成员单位挂点联系指导各试点县（市、区）。近日，省委农办副主任杨天水带领省农业农村厅（省委农办）调研组赴南通海安市、如皋市、如东县开展实地调研工作，总结主要做法成效，分析形势任务，提出工作建议。现将调研报告刊发如下，供各地各部门学习借鉴。建议省级试点工作联席会议成员单位负责同志近期带队到挂点联系的试点县（市、区）开展调研指导，并结合部门职责积极推进全省面上试点工作。</w:t>
      </w:r>
    </w:p>
    <w:p w:rsidR="00913B4C" w:rsidRDefault="00913B4C">
      <w:pPr>
        <w:adjustRightInd w:val="0"/>
        <w:snapToGrid w:val="0"/>
        <w:spacing w:line="560" w:lineRule="exact"/>
        <w:ind w:firstLineChars="350" w:firstLine="1540"/>
        <w:rPr>
          <w:rFonts w:ascii="Times New Roman" w:eastAsia="方正小标宋_GBK" w:hAnsi="Times New Roman"/>
          <w:sz w:val="44"/>
          <w:szCs w:val="44"/>
        </w:rPr>
      </w:pPr>
      <w:r>
        <w:rPr>
          <w:rFonts w:ascii="Times New Roman" w:eastAsia="方正小标宋_GBK" w:hAnsi="Times New Roman"/>
          <w:sz w:val="44"/>
          <w:szCs w:val="44"/>
        </w:rPr>
        <w:br w:type="page"/>
      </w:r>
    </w:p>
    <w:p w:rsidR="00913B4C" w:rsidRDefault="00913B4C">
      <w:pPr>
        <w:adjustRightInd w:val="0"/>
        <w:snapToGrid w:val="0"/>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关于南通三县（市）新时代文明实践中心建设</w:t>
      </w:r>
    </w:p>
    <w:p w:rsidR="00913B4C" w:rsidRDefault="00913B4C" w:rsidP="00730246">
      <w:pPr>
        <w:adjustRightInd w:val="0"/>
        <w:snapToGrid w:val="0"/>
        <w:spacing w:afterLines="50" w:after="156"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试点工作的调研报告</w:t>
      </w:r>
    </w:p>
    <w:p w:rsidR="00913B4C" w:rsidRDefault="00913B4C">
      <w:pPr>
        <w:adjustRightInd w:val="0"/>
        <w:snapToGrid w:val="0"/>
        <w:spacing w:line="600" w:lineRule="exact"/>
        <w:jc w:val="center"/>
        <w:rPr>
          <w:rFonts w:ascii="Times New Roman" w:eastAsia="楷体_GB2312" w:hAnsi="Times New Roman"/>
          <w:sz w:val="32"/>
          <w:szCs w:val="32"/>
        </w:rPr>
      </w:pPr>
      <w:r>
        <w:rPr>
          <w:rFonts w:ascii="Times New Roman" w:eastAsia="楷体_GB2312" w:hAnsi="Times New Roman" w:hint="eastAsia"/>
          <w:sz w:val="32"/>
          <w:szCs w:val="32"/>
        </w:rPr>
        <w:t>省委农办副主任</w:t>
      </w:r>
      <w:r>
        <w:rPr>
          <w:rFonts w:ascii="Times New Roman" w:eastAsia="楷体_GB2312" w:hAnsi="Times New Roman"/>
          <w:sz w:val="32"/>
          <w:szCs w:val="32"/>
        </w:rPr>
        <w:t xml:space="preserve">  </w:t>
      </w:r>
      <w:r>
        <w:rPr>
          <w:rFonts w:ascii="Times New Roman" w:eastAsia="楷体_GB2312" w:hAnsi="Times New Roman" w:hint="eastAsia"/>
          <w:sz w:val="32"/>
          <w:szCs w:val="32"/>
        </w:rPr>
        <w:t>杨天水</w:t>
      </w:r>
    </w:p>
    <w:p w:rsidR="00913B4C" w:rsidRDefault="00913B4C">
      <w:pPr>
        <w:spacing w:line="600" w:lineRule="exact"/>
        <w:jc w:val="center"/>
        <w:rPr>
          <w:rFonts w:ascii="Times New Roman" w:eastAsia="方正小标宋_GBK" w:hAnsi="Times New Roman"/>
          <w:b/>
          <w:sz w:val="44"/>
          <w:szCs w:val="44"/>
        </w:rPr>
      </w:pPr>
    </w:p>
    <w:p w:rsidR="00913B4C" w:rsidRDefault="00913B4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深入贯彻落实习近平总书记关于新时代文明实践中心建设试点工作的重要指示精神，按照省委宣传思想文化工作领导小组办公室工作部署，省农业农村厅负责挂点联系南通海安市、如皋市、如东县新时代文明实践中心建设试点工作。</w:t>
      </w:r>
      <w:r>
        <w:rPr>
          <w:rFonts w:ascii="Times New Roman" w:eastAsia="仿宋_GB2312" w:hAnsi="Times New Roman"/>
          <w:sz w:val="32"/>
          <w:szCs w:val="32"/>
        </w:rPr>
        <w:t>4</w:t>
      </w:r>
      <w:r>
        <w:rPr>
          <w:rFonts w:ascii="Times New Roman" w:eastAsia="仿宋_GB2312" w:hAnsi="Times New Roman" w:hint="eastAsia"/>
          <w:sz w:val="32"/>
          <w:szCs w:val="32"/>
        </w:rPr>
        <w:t>月</w:t>
      </w:r>
      <w:r>
        <w:rPr>
          <w:rFonts w:ascii="Times New Roman" w:eastAsia="仿宋_GB2312" w:hAnsi="Times New Roman"/>
          <w:sz w:val="32"/>
          <w:szCs w:val="32"/>
        </w:rPr>
        <w:t>13</w:t>
      </w:r>
      <w:r>
        <w:rPr>
          <w:rFonts w:ascii="Times New Roman" w:eastAsia="仿宋_GB2312" w:hAnsi="Times New Roman" w:hint="eastAsia"/>
          <w:sz w:val="32"/>
          <w:szCs w:val="32"/>
        </w:rPr>
        <w:t>日</w:t>
      </w:r>
      <w:r>
        <w:rPr>
          <w:rFonts w:ascii="Times New Roman" w:eastAsia="仿宋_GB2312" w:hAnsi="Times New Roman"/>
          <w:sz w:val="32"/>
          <w:szCs w:val="32"/>
        </w:rPr>
        <w:t>-14</w:t>
      </w:r>
      <w:r>
        <w:rPr>
          <w:rFonts w:ascii="Times New Roman" w:eastAsia="仿宋_GB2312" w:hAnsi="Times New Roman" w:hint="eastAsia"/>
          <w:sz w:val="32"/>
          <w:szCs w:val="32"/>
        </w:rPr>
        <w:t>日，我带领省农业农村厅（省委农办）调研组赴上述三县（市）调研试点工作情况。调研期间，实地走访了县（市）新时代文明实践中心、镇新时代文明实践所、村新时代文明实践站和新时代文明实践点，听取了南通市、三县（市）、镇、村相关负责同志的情况介绍，与基层群众进行了交流。</w:t>
      </w:r>
    </w:p>
    <w:p w:rsidR="00913B4C" w:rsidRDefault="00913B4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从调研情况看，三县（市）着力推进组织体系、志愿队伍和实践主体建设，文明实践品牌效应初步彰显。总体看，有三个显著特点</w:t>
      </w:r>
      <w:r>
        <w:rPr>
          <w:rFonts w:ascii="仿宋_GB2312" w:eastAsia="仿宋_GB2312" w:hAnsi="Times New Roman" w:hint="eastAsia"/>
          <w:sz w:val="32"/>
          <w:szCs w:val="32"/>
        </w:rPr>
        <w:t>。</w:t>
      </w:r>
      <w:r>
        <w:rPr>
          <w:rFonts w:ascii="黑体" w:eastAsia="黑体" w:hAnsi="Times New Roman" w:hint="eastAsia"/>
          <w:sz w:val="32"/>
          <w:szCs w:val="32"/>
        </w:rPr>
        <w:t>一是站位高。</w:t>
      </w:r>
      <w:r>
        <w:rPr>
          <w:rFonts w:ascii="Times New Roman" w:eastAsia="仿宋_GB2312" w:hAnsi="Times New Roman" w:hint="eastAsia"/>
          <w:sz w:val="32"/>
          <w:szCs w:val="32"/>
        </w:rPr>
        <w:t>三县（市）党委高度重视试点工作，印发实施意见，召开常委会会议、专题会、现场会等部署推进，努力打造可操作、可复制、可推广的试点样本。</w:t>
      </w:r>
      <w:r>
        <w:rPr>
          <w:rFonts w:ascii="黑体" w:eastAsia="黑体" w:hAnsi="Times New Roman" w:hint="eastAsia"/>
          <w:sz w:val="32"/>
          <w:szCs w:val="32"/>
        </w:rPr>
        <w:t>二是举措实。</w:t>
      </w:r>
      <w:r>
        <w:rPr>
          <w:rFonts w:ascii="Times New Roman" w:eastAsia="仿宋_GB2312" w:hAnsi="Times New Roman" w:hint="eastAsia"/>
          <w:sz w:val="32"/>
          <w:szCs w:val="32"/>
        </w:rPr>
        <w:t>狠抓阵地建设规范达标、志愿服务网络构建、志愿活动开展等，大力提升文明实践中心、所、站、点的服务能力和水平，把新</w:t>
      </w:r>
      <w:r>
        <w:rPr>
          <w:rFonts w:ascii="Times New Roman" w:eastAsia="仿宋_GB2312" w:hAnsi="Times New Roman" w:hint="eastAsia"/>
          <w:sz w:val="32"/>
          <w:szCs w:val="32"/>
        </w:rPr>
        <w:lastRenderedPageBreak/>
        <w:t>时代文明实践中心建设的各项任务落小落细、落到实处。</w:t>
      </w:r>
      <w:r>
        <w:rPr>
          <w:rFonts w:ascii="黑体" w:eastAsia="黑体" w:hAnsi="Times New Roman" w:hint="eastAsia"/>
          <w:sz w:val="32"/>
          <w:szCs w:val="32"/>
        </w:rPr>
        <w:t>三是特色明。</w:t>
      </w:r>
      <w:r>
        <w:rPr>
          <w:rFonts w:ascii="Times New Roman" w:eastAsia="仿宋_GB2312" w:hAnsi="Times New Roman" w:hint="eastAsia"/>
          <w:sz w:val="32"/>
          <w:szCs w:val="32"/>
        </w:rPr>
        <w:t>各实践所（站）充分发挥紧密联系群众的优势，开展了丰富多彩、各具特色的理论宣讲、公益宣传、志愿服务等文明实践活动。特别是在疫情防控阻击战中，开展战“疫”志愿行主题活动，扬起志愿服务“一面旗”，织密群防群控“一张网”，温暖基层群众“一颗心”，发挥了积极作用。</w:t>
      </w:r>
    </w:p>
    <w:p w:rsidR="00913B4C" w:rsidRDefault="00913B4C">
      <w:pPr>
        <w:spacing w:line="600" w:lineRule="exact"/>
        <w:ind w:firstLineChars="200" w:firstLine="640"/>
        <w:rPr>
          <w:rFonts w:ascii="黑体" w:eastAsia="黑体" w:hAnsi="Times New Roman"/>
          <w:sz w:val="32"/>
          <w:szCs w:val="32"/>
        </w:rPr>
      </w:pPr>
      <w:r>
        <w:rPr>
          <w:rFonts w:ascii="黑体" w:eastAsia="黑体" w:hAnsi="Times New Roman" w:hint="eastAsia"/>
          <w:sz w:val="32"/>
          <w:szCs w:val="32"/>
        </w:rPr>
        <w:t>一、主要做法和成效</w:t>
      </w:r>
    </w:p>
    <w:p w:rsidR="00913B4C" w:rsidRDefault="00913B4C">
      <w:pPr>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1</w:t>
      </w:r>
      <w:r>
        <w:rPr>
          <w:rFonts w:ascii="Times New Roman" w:eastAsia="楷体_GB2312" w:hAnsi="Times New Roman" w:hint="eastAsia"/>
          <w:sz w:val="32"/>
          <w:szCs w:val="32"/>
        </w:rPr>
        <w:t>．引智谋划，推进决策部署科学化。</w:t>
      </w:r>
      <w:r>
        <w:rPr>
          <w:rFonts w:ascii="Times New Roman" w:eastAsia="仿宋_GB2312" w:hAnsi="Times New Roman" w:hint="eastAsia"/>
          <w:sz w:val="32"/>
          <w:szCs w:val="32"/>
        </w:rPr>
        <w:t>三县（市）制定出台新时代文明实践中心建设试点工作实施意见，细化试点工作实施方案，建立试点工作联席会议制度，将顶层设计、统筹规划、督查指导、防错纠偏、探索提升贯穿于试点工作全过程。海安市坚持问题导向与目标导向，统筹谋划“</w:t>
      </w:r>
      <w:r>
        <w:rPr>
          <w:rFonts w:ascii="Times New Roman" w:eastAsia="仿宋_GB2312" w:hAnsi="Times New Roman"/>
          <w:sz w:val="32"/>
          <w:szCs w:val="32"/>
        </w:rPr>
        <w:t>123456</w:t>
      </w:r>
      <w:r>
        <w:rPr>
          <w:rFonts w:ascii="Times New Roman" w:eastAsia="仿宋_GB2312" w:hAnsi="Times New Roman" w:hint="eastAsia"/>
          <w:sz w:val="32"/>
          <w:szCs w:val="32"/>
        </w:rPr>
        <w:t>”工作推进机制，组建一支志愿队伍、统筹网上网下两个阵地、实现三级全面覆盖、形成四化推进机制、打造五大服务平台、升格六类实践基地，回答“谁来做”“如何实”“做到哪”“怎样做”“怎么专”“怎么创”等问题。如皋市聘请上海市社科院、河海大学等专家学者组成试点智库，参与试点方案制定，跟进试点工作评估，收集试点工作反响。召开</w:t>
      </w:r>
      <w:r>
        <w:rPr>
          <w:rFonts w:ascii="Times New Roman" w:eastAsia="仿宋_GB2312" w:hAnsi="Times New Roman"/>
          <w:sz w:val="32"/>
          <w:szCs w:val="32"/>
        </w:rPr>
        <w:t>23</w:t>
      </w:r>
      <w:r>
        <w:rPr>
          <w:rFonts w:ascii="Times New Roman" w:eastAsia="仿宋_GB2312" w:hAnsi="Times New Roman" w:hint="eastAsia"/>
          <w:sz w:val="32"/>
          <w:szCs w:val="32"/>
        </w:rPr>
        <w:t>个不同层次的座谈会，广泛听取不同社会群体的意见建议，找准群众需求。如东县明确实施路径、服务要求，打造“核心圈”“协同圈”“辐射圈”“服务圈”“传播圈”等，融合推进所（站）建设、基地协同、</w:t>
      </w:r>
      <w:r>
        <w:rPr>
          <w:rFonts w:ascii="Times New Roman" w:eastAsia="仿宋_GB2312" w:hAnsi="Times New Roman" w:hint="eastAsia"/>
          <w:sz w:val="32"/>
          <w:szCs w:val="32"/>
        </w:rPr>
        <w:lastRenderedPageBreak/>
        <w:t>志愿服务队伍建设、服务网络构建、宣传推广等各项试点工作。</w:t>
      </w:r>
    </w:p>
    <w:p w:rsidR="00913B4C" w:rsidRDefault="00913B4C">
      <w:pPr>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2</w:t>
      </w:r>
      <w:r>
        <w:rPr>
          <w:rFonts w:ascii="Times New Roman" w:eastAsia="楷体_GB2312" w:hAnsi="Times New Roman" w:hint="eastAsia"/>
          <w:sz w:val="32"/>
          <w:szCs w:val="32"/>
        </w:rPr>
        <w:t>．优化机制，推进机构职责明晰化。</w:t>
      </w:r>
      <w:r>
        <w:rPr>
          <w:rFonts w:ascii="Times New Roman" w:eastAsia="仿宋_GB2312" w:hAnsi="Times New Roman" w:hint="eastAsia"/>
          <w:sz w:val="32"/>
          <w:szCs w:val="32"/>
        </w:rPr>
        <w:t>三县（市）出台各级书记和“五大平台”牵头部门负责人的责任清单，建立党委主导、书记主抓的责任机制，明确不同层级职责，推动文明实践活动制度化。海安市新时代文明实践中心设立平台、设计内容、设定制度，制定实施总体方案；各新时代文明实践所注重“承上启下”，自上而下传思想，自下而上圆心愿；各新时代文明实践站实施“六大规定动作”，充当群众身边的“</w:t>
      </w:r>
      <w:r>
        <w:rPr>
          <w:rFonts w:ascii="Times New Roman" w:eastAsia="仿宋_GB2312" w:hAnsi="Times New Roman"/>
          <w:sz w:val="32"/>
          <w:szCs w:val="32"/>
        </w:rPr>
        <w:t>110</w:t>
      </w:r>
      <w:r>
        <w:rPr>
          <w:rFonts w:ascii="Times New Roman" w:eastAsia="仿宋_GB2312" w:hAnsi="Times New Roman" w:hint="eastAsia"/>
          <w:sz w:val="32"/>
          <w:szCs w:val="32"/>
        </w:rPr>
        <w:t>”；各村组就近设置“便民服务网点”，建成群众身边不走的“邻里乡吧”，</w:t>
      </w:r>
      <w:r>
        <w:rPr>
          <w:rFonts w:ascii="Times New Roman" w:eastAsia="仿宋_GB2312" w:hAnsi="Times New Roman"/>
          <w:sz w:val="32"/>
          <w:szCs w:val="32"/>
        </w:rPr>
        <w:t>231</w:t>
      </w:r>
      <w:r>
        <w:rPr>
          <w:rFonts w:ascii="Times New Roman" w:eastAsia="仿宋_GB2312" w:hAnsi="Times New Roman" w:hint="eastAsia"/>
          <w:sz w:val="32"/>
          <w:szCs w:val="32"/>
        </w:rPr>
        <w:t>个村（居）与</w:t>
      </w:r>
      <w:r>
        <w:rPr>
          <w:rFonts w:ascii="Times New Roman" w:eastAsia="仿宋_GB2312" w:hAnsi="Times New Roman"/>
          <w:sz w:val="32"/>
          <w:szCs w:val="32"/>
        </w:rPr>
        <w:t>80</w:t>
      </w:r>
      <w:r>
        <w:rPr>
          <w:rFonts w:ascii="Times New Roman" w:eastAsia="仿宋_GB2312" w:hAnsi="Times New Roman" w:hint="eastAsia"/>
          <w:sz w:val="32"/>
          <w:szCs w:val="32"/>
        </w:rPr>
        <w:t>支部门志愿服务队结对，做好供需对接。如东县要求各级党委政府主要负责人深入村级文明实践站开展面对面的文明实践活动，将县、镇、村三级党组织书记和平台负责人的活动项目化，组织动员辖区内各类单位、社会组织支持参与文明实践工作。</w:t>
      </w:r>
    </w:p>
    <w:p w:rsidR="00913B4C" w:rsidRDefault="00913B4C">
      <w:pPr>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3</w:t>
      </w:r>
      <w:r>
        <w:rPr>
          <w:rFonts w:ascii="Times New Roman" w:eastAsia="楷体_GB2312" w:hAnsi="Times New Roman" w:hint="eastAsia"/>
          <w:sz w:val="32"/>
          <w:szCs w:val="32"/>
        </w:rPr>
        <w:t>．整合资源，推进科学理论大众化。</w:t>
      </w:r>
      <w:r>
        <w:rPr>
          <w:rFonts w:ascii="Times New Roman" w:eastAsia="仿宋_GB2312" w:hAnsi="Times New Roman" w:hint="eastAsia"/>
          <w:sz w:val="32"/>
          <w:szCs w:val="32"/>
        </w:rPr>
        <w:t>三县（市）注重盘活文化活动中心、农家书屋、道德讲堂等农村公共空间资源，积极整合和打通现有的平台载体，用群众听得懂、易接受的方式推动习近平新时代中国特色社会主义思想“飞入寻常百姓家”。</w:t>
      </w:r>
      <w:r>
        <w:rPr>
          <w:rFonts w:ascii="Times New Roman" w:eastAsia="仿宋_GB2312" w:hAnsi="Times New Roman"/>
        </w:rPr>
        <w:t xml:space="preserve"> </w:t>
      </w:r>
      <w:r>
        <w:rPr>
          <w:rFonts w:ascii="Times New Roman" w:eastAsia="仿宋_GB2312" w:hAnsi="Times New Roman" w:hint="eastAsia"/>
          <w:sz w:val="32"/>
          <w:szCs w:val="32"/>
        </w:rPr>
        <w:t>海安市委主要负责同志带头开启冬训第一讲，示范宣讲党的创新理论；同步推进新时代文明实践中心和融媒体中心试点，通过海安版“中央厨房”传播科学理论、方针政策、文明典型；</w:t>
      </w:r>
      <w:r>
        <w:rPr>
          <w:rFonts w:ascii="Times New Roman" w:eastAsia="仿宋_GB2312" w:hAnsi="Times New Roman" w:hint="eastAsia"/>
          <w:sz w:val="32"/>
          <w:szCs w:val="32"/>
        </w:rPr>
        <w:lastRenderedPageBreak/>
        <w:t>实施“名嘴孵化</w:t>
      </w:r>
      <w:r>
        <w:rPr>
          <w:rFonts w:ascii="Times New Roman" w:eastAsia="仿宋_GB2312" w:hAnsi="Times New Roman"/>
          <w:sz w:val="32"/>
          <w:szCs w:val="32"/>
        </w:rPr>
        <w:t>30x50</w:t>
      </w:r>
      <w:r>
        <w:rPr>
          <w:rFonts w:ascii="Times New Roman" w:eastAsia="仿宋_GB2312" w:hAnsi="Times New Roman" w:hint="eastAsia"/>
          <w:sz w:val="32"/>
          <w:szCs w:val="32"/>
        </w:rPr>
        <w:t>工程”，</w:t>
      </w:r>
      <w:r>
        <w:rPr>
          <w:rFonts w:ascii="Times New Roman" w:eastAsia="仿宋_GB2312" w:hAnsi="Times New Roman"/>
          <w:sz w:val="32"/>
          <w:szCs w:val="32"/>
        </w:rPr>
        <w:t>1500</w:t>
      </w:r>
      <w:r>
        <w:rPr>
          <w:rFonts w:ascii="Times New Roman" w:eastAsia="仿宋_GB2312" w:hAnsi="Times New Roman" w:hint="eastAsia"/>
          <w:sz w:val="32"/>
          <w:szCs w:val="32"/>
        </w:rPr>
        <w:t>名志愿者每年宣讲</w:t>
      </w:r>
      <w:r>
        <w:rPr>
          <w:rFonts w:ascii="Times New Roman" w:eastAsia="仿宋_GB2312" w:hAnsi="Times New Roman"/>
          <w:sz w:val="32"/>
          <w:szCs w:val="32"/>
        </w:rPr>
        <w:t>3000</w:t>
      </w:r>
      <w:r>
        <w:rPr>
          <w:rFonts w:ascii="Times New Roman" w:eastAsia="仿宋_GB2312" w:hAnsi="Times New Roman" w:hint="eastAsia"/>
          <w:sz w:val="32"/>
          <w:szCs w:val="32"/>
        </w:rPr>
        <w:t>多场，推动党的创新理论植根广大群众心田。如皋市用好党员教育“雉水先锋师资库”，推动优质教育培训资源向基层党组织延伸；依托“姚呈明理论武装工作室”，培养壮大群众身边的“百姓名嘴”“草根宣讲员”等理论宣讲队伍；引导“本土艺人”进行文艺创作并搬上舞台，借助江苏省非物质文化遗产</w:t>
      </w:r>
      <w:r>
        <w:rPr>
          <w:rFonts w:ascii="Times New Roman" w:eastAsia="仿宋_GB2312" w:hAnsi="Times New Roman"/>
          <w:sz w:val="32"/>
          <w:szCs w:val="32"/>
        </w:rPr>
        <w:t>——</w:t>
      </w:r>
      <w:r>
        <w:rPr>
          <w:rFonts w:ascii="Times New Roman" w:eastAsia="仿宋_GB2312" w:hAnsi="Times New Roman" w:hint="eastAsia"/>
          <w:sz w:val="32"/>
          <w:szCs w:val="32"/>
        </w:rPr>
        <w:t>如皋杖头木偶，探索“偶来讲习”理论传播新路径，在全市</w:t>
      </w:r>
      <w:r>
        <w:rPr>
          <w:rFonts w:ascii="Times New Roman" w:eastAsia="仿宋_GB2312" w:hAnsi="Times New Roman"/>
          <w:sz w:val="32"/>
          <w:szCs w:val="32"/>
        </w:rPr>
        <w:t>14</w:t>
      </w:r>
      <w:r>
        <w:rPr>
          <w:rFonts w:ascii="Times New Roman" w:eastAsia="仿宋_GB2312" w:hAnsi="Times New Roman" w:hint="eastAsia"/>
          <w:sz w:val="32"/>
          <w:szCs w:val="32"/>
        </w:rPr>
        <w:t>个镇（区、街道）、</w:t>
      </w:r>
      <w:r>
        <w:rPr>
          <w:rFonts w:ascii="Times New Roman" w:eastAsia="仿宋_GB2312" w:hAnsi="Times New Roman"/>
          <w:sz w:val="32"/>
          <w:szCs w:val="32"/>
        </w:rPr>
        <w:t>60</w:t>
      </w:r>
      <w:r>
        <w:rPr>
          <w:rFonts w:ascii="Times New Roman" w:eastAsia="仿宋_GB2312" w:hAnsi="Times New Roman" w:hint="eastAsia"/>
          <w:sz w:val="32"/>
          <w:szCs w:val="32"/>
        </w:rPr>
        <w:t>多个村（社区）开展巡演，推动“习语进万家”。如东县整合党群服务中心功能，改建会议室、乡村大舞台，建设综合文化大礼堂，使之成为理论宣讲高地和文明风尚传播基地；开展“农村党员加油站”“庭院微课堂”“流动课堂”等理论宣讲活动，大豫镇丁家店村“板凳宣讲队”用乡土语言和群众喜闻乐见的形式开展理论宣传宣讲、形势政策教育。</w:t>
      </w:r>
    </w:p>
    <w:p w:rsidR="00913B4C" w:rsidRDefault="00913B4C">
      <w:pPr>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4</w:t>
      </w:r>
      <w:r>
        <w:rPr>
          <w:rFonts w:ascii="Times New Roman" w:eastAsia="楷体_GB2312" w:hAnsi="Times New Roman" w:hint="eastAsia"/>
          <w:sz w:val="32"/>
          <w:szCs w:val="32"/>
        </w:rPr>
        <w:t>．创新项目，推进志愿服务常态化。</w:t>
      </w:r>
      <w:r>
        <w:rPr>
          <w:rFonts w:ascii="Times New Roman" w:eastAsia="仿宋_GB2312" w:hAnsi="Times New Roman" w:hint="eastAsia"/>
          <w:sz w:val="32"/>
          <w:szCs w:val="32"/>
        </w:rPr>
        <w:t>三县（市）均构建了党政主要负责同志担任志愿服务总队（支队、小队）队长，带动各部门单位和社会组织加入的志愿服务体系，结合区域特点、志愿者特长创新开展文明实践志愿服务。海安市高新区联合海安外卖平台启动“爱心骑士计划”，发挥外卖小哥响应速度快、范围覆盖广特点，开展点单爱心物资快速送达工程，网络爱心点单</w:t>
      </w:r>
      <w:r>
        <w:rPr>
          <w:rFonts w:ascii="Times New Roman" w:eastAsia="仿宋_GB2312" w:hAnsi="Times New Roman"/>
          <w:sz w:val="32"/>
          <w:szCs w:val="32"/>
        </w:rPr>
        <w:t>2000</w:t>
      </w:r>
      <w:r>
        <w:rPr>
          <w:rFonts w:ascii="Times New Roman" w:eastAsia="仿宋_GB2312" w:hAnsi="Times New Roman" w:hint="eastAsia"/>
          <w:sz w:val="32"/>
          <w:szCs w:val="32"/>
        </w:rPr>
        <w:t>多份、爱心骑士</w:t>
      </w:r>
      <w:r>
        <w:rPr>
          <w:rFonts w:ascii="Times New Roman" w:eastAsia="仿宋_GB2312" w:hAnsi="Times New Roman"/>
          <w:sz w:val="32"/>
          <w:szCs w:val="32"/>
        </w:rPr>
        <w:t>500</w:t>
      </w:r>
      <w:r>
        <w:rPr>
          <w:rFonts w:ascii="Times New Roman" w:eastAsia="仿宋_GB2312" w:hAnsi="Times New Roman" w:hint="eastAsia"/>
          <w:sz w:val="32"/>
          <w:szCs w:val="32"/>
        </w:rPr>
        <w:t>多名、爱心商家</w:t>
      </w:r>
      <w:r>
        <w:rPr>
          <w:rFonts w:ascii="Times New Roman" w:eastAsia="仿宋_GB2312" w:hAnsi="Times New Roman"/>
          <w:sz w:val="32"/>
          <w:szCs w:val="32"/>
        </w:rPr>
        <w:t>300</w:t>
      </w:r>
      <w:r>
        <w:rPr>
          <w:rFonts w:ascii="Times New Roman" w:eastAsia="仿宋_GB2312" w:hAnsi="Times New Roman" w:hint="eastAsia"/>
          <w:sz w:val="32"/>
          <w:szCs w:val="32"/>
        </w:rPr>
        <w:t>多家，为独</w:t>
      </w:r>
      <w:r>
        <w:rPr>
          <w:rFonts w:ascii="Times New Roman" w:eastAsia="仿宋_GB2312" w:hAnsi="Times New Roman" w:hint="eastAsia"/>
          <w:sz w:val="32"/>
          <w:szCs w:val="32"/>
        </w:rPr>
        <w:lastRenderedPageBreak/>
        <w:t>居老人、困境儿童、好人典型等送去温暖。如皋市将新开发使用的新时代文明实践云平台与原有的江海志愿者服务平台打通，统筹志愿者注册、活动发布报名、服务需求征集、活动情况展示功能；推广使用“微微如爱”小程序，建立“群众点单</w:t>
      </w:r>
      <w:r>
        <w:rPr>
          <w:rFonts w:ascii="Times New Roman" w:eastAsia="仿宋_GB2312" w:hAnsi="Times New Roman"/>
          <w:sz w:val="32"/>
          <w:szCs w:val="32"/>
        </w:rPr>
        <w:t>——</w:t>
      </w:r>
      <w:r>
        <w:rPr>
          <w:rFonts w:ascii="Times New Roman" w:eastAsia="仿宋_GB2312" w:hAnsi="Times New Roman" w:hint="eastAsia"/>
          <w:sz w:val="32"/>
          <w:szCs w:val="32"/>
        </w:rPr>
        <w:t>中心（所、站）派单</w:t>
      </w:r>
      <w:r>
        <w:rPr>
          <w:rFonts w:ascii="Times New Roman" w:eastAsia="仿宋_GB2312" w:hAnsi="Times New Roman"/>
          <w:sz w:val="32"/>
          <w:szCs w:val="32"/>
        </w:rPr>
        <w:t>——</w:t>
      </w:r>
      <w:r>
        <w:rPr>
          <w:rFonts w:ascii="Times New Roman" w:eastAsia="仿宋_GB2312" w:hAnsi="Times New Roman" w:hint="eastAsia"/>
          <w:sz w:val="32"/>
          <w:szCs w:val="32"/>
        </w:rPr>
        <w:t>志愿者或志愿服务组织接单</w:t>
      </w:r>
      <w:r>
        <w:rPr>
          <w:rFonts w:ascii="Times New Roman" w:eastAsia="仿宋_GB2312" w:hAnsi="Times New Roman"/>
          <w:sz w:val="32"/>
          <w:szCs w:val="32"/>
        </w:rPr>
        <w:t>——</w:t>
      </w:r>
      <w:r>
        <w:rPr>
          <w:rFonts w:ascii="Times New Roman" w:eastAsia="仿宋_GB2312" w:hAnsi="Times New Roman" w:hint="eastAsia"/>
          <w:sz w:val="32"/>
          <w:szCs w:val="32"/>
        </w:rPr>
        <w:t>群众评单”服务模式，促进邻里互帮、友爱互助。海安市、如皋市、如东县分别与南通大学、河海大学、南京财经大学马克思主义学院共建基地，实践中心为马院提供实践基地，马院师生参与文明实践志愿服务活动，为中心宣传习近平新时代中国特色社会主义思想提供理论指导和学术支持。</w:t>
      </w:r>
    </w:p>
    <w:p w:rsidR="00913B4C" w:rsidRDefault="00913B4C">
      <w:pPr>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5</w:t>
      </w:r>
      <w:r>
        <w:rPr>
          <w:rFonts w:ascii="Times New Roman" w:eastAsia="楷体_GB2312" w:hAnsi="Times New Roman" w:hint="eastAsia"/>
          <w:sz w:val="32"/>
          <w:szCs w:val="32"/>
        </w:rPr>
        <w:t>．强化考评，推进实践工作实效化。</w:t>
      </w:r>
      <w:r>
        <w:rPr>
          <w:rFonts w:ascii="Times New Roman" w:eastAsia="仿宋_GB2312" w:hAnsi="Times New Roman" w:hint="eastAsia"/>
          <w:sz w:val="32"/>
          <w:szCs w:val="32"/>
        </w:rPr>
        <w:t>如皋市制定文明实践所（站）建设“</w:t>
      </w:r>
      <w:r>
        <w:rPr>
          <w:rFonts w:ascii="Times New Roman" w:eastAsia="仿宋_GB2312" w:hAnsi="Times New Roman"/>
          <w:sz w:val="32"/>
          <w:szCs w:val="32"/>
        </w:rPr>
        <w:t>8+X</w:t>
      </w:r>
      <w:r>
        <w:rPr>
          <w:rFonts w:ascii="Times New Roman" w:eastAsia="仿宋_GB2312" w:hAnsi="Times New Roman" w:hint="eastAsia"/>
          <w:sz w:val="32"/>
          <w:szCs w:val="32"/>
        </w:rPr>
        <w:t>”评估体系，推动所（站）建设覆盖到村民小组；设立新时代文明实践乡村振兴服务分中心，推进乡村振兴示范村、乡风文明先进村建设；细化移风易俗年度目标管理考核细则，作为乡村振兴示范村、乡风文明先进村等评选前置条件。海安市出台《文明实践中心建设试点工作标准》《新时代文明实践工作考核办法》，通过文明实践云平台督查工作落实情况，在机关绩效考核和区镇目标责任制考核中专项考核文明实践工作，作为党员干部年终述职内容。</w:t>
      </w:r>
      <w:bookmarkStart w:id="0" w:name="_GoBack"/>
      <w:bookmarkEnd w:id="0"/>
    </w:p>
    <w:p w:rsidR="00913B4C" w:rsidRDefault="00913B4C">
      <w:pPr>
        <w:spacing w:line="600" w:lineRule="exact"/>
        <w:ind w:firstLineChars="200" w:firstLine="640"/>
        <w:rPr>
          <w:rFonts w:ascii="黑体" w:eastAsia="黑体" w:hAnsi="Times New Roman"/>
          <w:sz w:val="32"/>
          <w:szCs w:val="32"/>
        </w:rPr>
      </w:pPr>
      <w:r>
        <w:rPr>
          <w:rFonts w:ascii="黑体" w:eastAsia="黑体" w:hAnsi="Times New Roman" w:hint="eastAsia"/>
          <w:sz w:val="32"/>
          <w:szCs w:val="32"/>
        </w:rPr>
        <w:t>二、工作经验和启示</w:t>
      </w:r>
    </w:p>
    <w:p w:rsidR="00913B4C" w:rsidRDefault="00913B4C">
      <w:pPr>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1</w:t>
      </w:r>
      <w:r>
        <w:rPr>
          <w:rFonts w:ascii="Times New Roman" w:eastAsia="楷体_GB2312" w:hAnsi="Times New Roman" w:hint="eastAsia"/>
          <w:sz w:val="32"/>
          <w:szCs w:val="32"/>
        </w:rPr>
        <w:t>．坚持思想问题和实际问题同解决是占领农村阵地的重要</w:t>
      </w:r>
      <w:r>
        <w:rPr>
          <w:rFonts w:ascii="Times New Roman" w:eastAsia="楷体_GB2312" w:hAnsi="Times New Roman" w:hint="eastAsia"/>
          <w:sz w:val="32"/>
          <w:szCs w:val="32"/>
        </w:rPr>
        <w:lastRenderedPageBreak/>
        <w:t>法宝。</w:t>
      </w:r>
      <w:r>
        <w:rPr>
          <w:rFonts w:ascii="Times New Roman" w:eastAsia="仿宋_GB2312" w:hAnsi="Times New Roman" w:hint="eastAsia"/>
          <w:sz w:val="32"/>
          <w:szCs w:val="32"/>
        </w:rPr>
        <w:t>习近平总书记在徐州马庄调研时指出，物质变精神、精神变物质是辩证法的观点，实施乡村振兴战略要物质文明和精神文明一起抓。三县（市）的实践表明，占领农村思想文化阵地，最重要的法宝是坚持思想问题和实际问题同步解决。如果只讲大道理，没有解决农民的生产生活实际问题，思想政治工作成了“无根之木、无源之水”；同样，不关注农民的思想问题，无法调动农民投身乡村振兴建设的精气神。海安市在疫情面前利用乡村“红色大喇叭”，大力宣传防控知识，也不忘坚持每天十分钟宣讲党的创新理论和政策，同时积极为居家隔离及行动不便人员提供生活便利服务，引导农民听党话、跟党走。我们调研的李堡镇，将“三打李堡”红色文化上墙入图，让农民接受红色文化熏陶，同时全力发展大白菜、百叶特色产业，让农民既富脑袋，又富口袋。</w:t>
      </w:r>
    </w:p>
    <w:p w:rsidR="00913B4C" w:rsidRDefault="00913B4C">
      <w:pPr>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2</w:t>
      </w:r>
      <w:r>
        <w:rPr>
          <w:rFonts w:ascii="Times New Roman" w:eastAsia="楷体_GB2312" w:hAnsi="Times New Roman" w:hint="eastAsia"/>
          <w:sz w:val="32"/>
          <w:szCs w:val="32"/>
        </w:rPr>
        <w:t>．坚持横向整合和纵向下沉同谋划是推进试点工作常态化的重要保障。</w:t>
      </w:r>
      <w:r>
        <w:rPr>
          <w:rFonts w:ascii="Times New Roman" w:eastAsia="仿宋_GB2312" w:hAnsi="Times New Roman" w:hint="eastAsia"/>
          <w:sz w:val="32"/>
          <w:szCs w:val="32"/>
        </w:rPr>
        <w:t>新时代文明实践中心建设试点工作，一条很重要的原则就是对各个部门、各个条线为民服务项目进行整合，把现有各类阵地资源、活动资源等贯通融通、用足用好，打通宣传、教育、服务、引导群众“最后一公里”。三县（市）都成立了联席会议制度，通过指挥中心云平台，打通所（站、点）云端联络通道，将业务部门理论宣讲、文化服务、科技科普等职责业务，统筹在新时代文明实践的旗帜下，横向到边、纵向</w:t>
      </w:r>
      <w:r>
        <w:rPr>
          <w:rFonts w:ascii="Times New Roman" w:eastAsia="仿宋_GB2312" w:hAnsi="Times New Roman" w:hint="eastAsia"/>
          <w:sz w:val="32"/>
          <w:szCs w:val="32"/>
        </w:rPr>
        <w:lastRenderedPageBreak/>
        <w:t>到底，在不增加基层负担的情况下，发挥出合力优势。如皋市以“微笑之城</w:t>
      </w:r>
      <w:r>
        <w:rPr>
          <w:rFonts w:ascii="Times New Roman" w:eastAsia="仿宋_GB2312" w:hAnsi="Times New Roman"/>
          <w:sz w:val="32"/>
          <w:szCs w:val="32"/>
        </w:rPr>
        <w:t xml:space="preserve">  </w:t>
      </w:r>
      <w:r>
        <w:rPr>
          <w:rFonts w:ascii="Times New Roman" w:eastAsia="仿宋_GB2312" w:hAnsi="Times New Roman" w:hint="eastAsia"/>
          <w:sz w:val="32"/>
          <w:szCs w:val="32"/>
        </w:rPr>
        <w:t>大爱如皋”志愿接力马拉松文明实践活动为统领，发挥市级中心指导协调作用，设计送理论、送文艺、送健康、送技术、送政策等“十送”基本志愿服务清单项目，同时激发各镇村内生动力，推动文明实践所（站）因地制宜开展活动。海安市筛选出</w:t>
      </w:r>
      <w:r>
        <w:rPr>
          <w:rFonts w:ascii="Times New Roman" w:eastAsia="仿宋_GB2312" w:hAnsi="Times New Roman"/>
          <w:sz w:val="32"/>
          <w:szCs w:val="32"/>
        </w:rPr>
        <w:t>52</w:t>
      </w:r>
      <w:r>
        <w:rPr>
          <w:rFonts w:ascii="Times New Roman" w:eastAsia="仿宋_GB2312" w:hAnsi="Times New Roman" w:hint="eastAsia"/>
          <w:sz w:val="32"/>
          <w:szCs w:val="32"/>
        </w:rPr>
        <w:t>个节日，设计制作文明实践日历，节日下标注相应的牵头策划职能部门，送达所（站、点）和群众，通过全市各类资源的统筹整合和功能融合，推动文明实践活动常态化开展。</w:t>
      </w:r>
    </w:p>
    <w:p w:rsidR="00913B4C" w:rsidRDefault="00913B4C">
      <w:pPr>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3</w:t>
      </w:r>
      <w:r>
        <w:rPr>
          <w:rFonts w:ascii="Times New Roman" w:eastAsia="楷体_GB2312" w:hAnsi="Times New Roman" w:hint="eastAsia"/>
          <w:sz w:val="32"/>
          <w:szCs w:val="32"/>
        </w:rPr>
        <w:t>．坚持党政服务引导和农民自我管理同推动是提升乡风文明的重要手段。</w:t>
      </w:r>
      <w:r>
        <w:rPr>
          <w:rFonts w:ascii="Times New Roman" w:eastAsia="仿宋_GB2312" w:hAnsi="Times New Roman" w:hint="eastAsia"/>
          <w:sz w:val="32"/>
          <w:szCs w:val="32"/>
        </w:rPr>
        <w:t>树立文明新风尚是乡风文明的显著标志。当下，部分农村地区封建迷信、铺张浪费、大操大办、厚葬薄养、高额彩礼等不良风气有所抬头。对于这些法律管不了、政府强硬干预可能起反效果的事情，必须充分发挥文明实践中心的引导作用，寓管理于服务之中，以此破旧立新、敦风化俗。三县（市）通过村民议事会、道德评议会、红白理事会等群众自治组织，引导农民自我教育、自我管理、自我提高，在提供各种服务中树立喜事新办、丧事简办、“神”事不办、诸事俭办的新风尚。海安市新时代文明实践中心为因疫情推迟婚礼的</w:t>
      </w:r>
      <w:r>
        <w:rPr>
          <w:rFonts w:ascii="Times New Roman" w:eastAsia="仿宋_GB2312" w:hAnsi="Times New Roman"/>
          <w:sz w:val="32"/>
          <w:szCs w:val="32"/>
        </w:rPr>
        <w:t>500</w:t>
      </w:r>
      <w:r>
        <w:rPr>
          <w:rFonts w:ascii="Times New Roman" w:eastAsia="仿宋_GB2312" w:hAnsi="Times New Roman" w:hint="eastAsia"/>
          <w:sz w:val="32"/>
          <w:szCs w:val="32"/>
        </w:rPr>
        <w:t>多对新人陆续举办集体婚礼，用满满的仪式感倡树文明新风。如皋市推广在文明实践所（站）开辟专门办事场地，约定红白事消费标</w:t>
      </w:r>
      <w:r>
        <w:rPr>
          <w:rFonts w:ascii="Times New Roman" w:eastAsia="仿宋_GB2312" w:hAnsi="Times New Roman" w:hint="eastAsia"/>
          <w:sz w:val="32"/>
          <w:szCs w:val="32"/>
        </w:rPr>
        <w:lastRenderedPageBreak/>
        <w:t>准、办事规模和礼仪模式，一般宴请不超过</w:t>
      </w:r>
      <w:r>
        <w:rPr>
          <w:rFonts w:ascii="Times New Roman" w:eastAsia="仿宋_GB2312" w:hAnsi="Times New Roman"/>
          <w:sz w:val="32"/>
          <w:szCs w:val="32"/>
        </w:rPr>
        <w:t>10</w:t>
      </w:r>
      <w:r>
        <w:rPr>
          <w:rFonts w:ascii="Times New Roman" w:eastAsia="仿宋_GB2312" w:hAnsi="Times New Roman" w:hint="eastAsia"/>
          <w:sz w:val="32"/>
          <w:szCs w:val="32"/>
        </w:rPr>
        <w:t>桌、每桌花费不超过</w:t>
      </w:r>
      <w:r>
        <w:rPr>
          <w:rFonts w:ascii="Times New Roman" w:eastAsia="仿宋_GB2312" w:hAnsi="Times New Roman"/>
          <w:sz w:val="32"/>
          <w:szCs w:val="32"/>
        </w:rPr>
        <w:t>500</w:t>
      </w:r>
      <w:r>
        <w:rPr>
          <w:rFonts w:ascii="Times New Roman" w:eastAsia="仿宋_GB2312" w:hAnsi="Times New Roman" w:hint="eastAsia"/>
          <w:sz w:val="32"/>
          <w:szCs w:val="32"/>
        </w:rPr>
        <w:t>元，用老百姓自己的“好规矩”避免大操大办、相互攀比。</w:t>
      </w:r>
    </w:p>
    <w:p w:rsidR="00913B4C" w:rsidRDefault="00913B4C">
      <w:pPr>
        <w:spacing w:line="60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4</w:t>
      </w:r>
      <w:r>
        <w:rPr>
          <w:rFonts w:ascii="Times New Roman" w:eastAsia="楷体_GB2312" w:hAnsi="Times New Roman" w:hint="eastAsia"/>
          <w:sz w:val="32"/>
          <w:szCs w:val="32"/>
        </w:rPr>
        <w:t>．坚持农民参与和农民满意同考量是检验工作成效的最高标准。</w:t>
      </w:r>
      <w:r>
        <w:rPr>
          <w:rFonts w:ascii="Times New Roman" w:eastAsia="仿宋_GB2312" w:hAnsi="Times New Roman" w:hint="eastAsia"/>
          <w:sz w:val="32"/>
          <w:szCs w:val="32"/>
        </w:rPr>
        <w:t>时代是出卷人，我们是答卷人，人民是阅卷人。建设新时代文明实践中心，只有注重农民参与和农民满意，才能产生实实在在的效果。三县（市）针对反映强烈的环境脏乱差问题，引导农民从点滴小事做起、从房前屋后改起，自己动手净化绿化美化家庭院落和公共空间，积极参与邻里互助、随手公益活动，成为优美生活环境的创造者和现代文明生活的守护者。</w:t>
      </w:r>
    </w:p>
    <w:p w:rsidR="00913B4C" w:rsidRDefault="00913B4C">
      <w:pPr>
        <w:spacing w:line="600" w:lineRule="exact"/>
        <w:ind w:firstLineChars="200" w:firstLine="640"/>
        <w:rPr>
          <w:rFonts w:ascii="黑体" w:eastAsia="黑体" w:hAnsi="Times New Roman"/>
          <w:sz w:val="32"/>
          <w:szCs w:val="32"/>
        </w:rPr>
      </w:pPr>
      <w:r>
        <w:rPr>
          <w:rFonts w:ascii="黑体" w:eastAsia="黑体" w:hAnsi="Times New Roman" w:hint="eastAsia"/>
          <w:sz w:val="32"/>
          <w:szCs w:val="32"/>
        </w:rPr>
        <w:t>三、深入推进试点工作的建议</w:t>
      </w:r>
    </w:p>
    <w:p w:rsidR="00913B4C" w:rsidRDefault="00913B4C">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通过对三县（市）的调研，我们感到新时代文明实践中心建设试点取得了非常好的成绩，搭建了一个很好平台，建立了一套工作机制，培育了一批志愿队伍，解决了一批实际问题。同时也感到，试点工作还存在一定的不平衡问题，有些活动的针对性不够强，群众的参与度不够高，志愿服务保障还没有完全到位，需要在试点中进一步探索完善、扎实推进。为此，提几点建议如下：</w:t>
      </w:r>
    </w:p>
    <w:p w:rsidR="00913B4C" w:rsidRDefault="00913B4C">
      <w:pPr>
        <w:spacing w:line="600" w:lineRule="exact"/>
        <w:ind w:firstLineChars="200" w:firstLine="640"/>
        <w:rPr>
          <w:rFonts w:ascii="Times New Roman" w:eastAsia="仿宋_GB2312" w:hAnsi="Times New Roman"/>
          <w:sz w:val="32"/>
          <w:szCs w:val="32"/>
        </w:rPr>
      </w:pPr>
      <w:r>
        <w:rPr>
          <w:rFonts w:ascii="楷体_GB2312" w:eastAsia="楷体_GB2312" w:hAnsi="Times New Roman" w:hint="eastAsia"/>
          <w:sz w:val="32"/>
          <w:szCs w:val="32"/>
        </w:rPr>
        <w:t>一是进一步强化基层党组织在文明实践中的战斗堡垒作用。</w:t>
      </w:r>
      <w:r>
        <w:rPr>
          <w:rFonts w:ascii="Times New Roman" w:eastAsia="仿宋_GB2312" w:hAnsi="Times New Roman" w:hint="eastAsia"/>
          <w:sz w:val="32"/>
          <w:szCs w:val="32"/>
        </w:rPr>
        <w:t>基层党组织和农民群众联系最为紧密，基层党组织战斗堡垒作用发挥得好的地方，农村精神文明建设相对较好。要按照</w:t>
      </w:r>
      <w:r>
        <w:rPr>
          <w:rFonts w:ascii="Times New Roman" w:eastAsia="仿宋_GB2312" w:hAnsi="Times New Roman" w:hint="eastAsia"/>
          <w:sz w:val="32"/>
          <w:szCs w:val="32"/>
        </w:rPr>
        <w:lastRenderedPageBreak/>
        <w:t>党的农村工作条例和我省实施办法要求，把农村基层党组织建设成为宣传党的主张、贯彻党的决定、领导基层治理、团结动员群众、推动改革发展的坚强堡垒。要重视村支书队伍建设，选派优秀干部到村担任第一书记，增强组织能力。要多做解疑释惑、教育引导的工作，多做解难帮困、温暖人心的文明实践工作，让农民看到变化，得到实惠，牢牢占领思想阵地，把广大农民群众紧紧团结在党的周围。</w:t>
      </w:r>
    </w:p>
    <w:p w:rsidR="00913B4C" w:rsidRDefault="00913B4C">
      <w:pPr>
        <w:spacing w:line="600" w:lineRule="exact"/>
        <w:ind w:firstLineChars="200" w:firstLine="640"/>
        <w:rPr>
          <w:rFonts w:ascii="Times New Roman" w:eastAsia="仿宋_GB2312" w:hAnsi="Times New Roman"/>
          <w:sz w:val="32"/>
          <w:szCs w:val="32"/>
        </w:rPr>
      </w:pPr>
      <w:r>
        <w:rPr>
          <w:rFonts w:ascii="楷体_GB2312" w:eastAsia="楷体_GB2312" w:hAnsi="Times New Roman" w:hint="eastAsia"/>
          <w:sz w:val="32"/>
          <w:szCs w:val="32"/>
        </w:rPr>
        <w:t>二是进一步壮大乡村产业聚集文明实践人气。</w:t>
      </w:r>
      <w:r>
        <w:rPr>
          <w:rFonts w:ascii="Times New Roman" w:eastAsia="仿宋_GB2312" w:hAnsi="Times New Roman" w:hint="eastAsia"/>
          <w:sz w:val="32"/>
          <w:szCs w:val="32"/>
        </w:rPr>
        <w:t>当前农村老龄化、空心化问题突出，文明实践活动参与者也相对老龄化。要更大力度抓乡村产业发展，产业发展了，乡村才有人气。通过职业农民培训等，提升农民素质，帮助农民提高就业创业能力，推动传统产业做强，因地制宜发展乡村休闲旅游农业。鼓励农民在当地消费，带动乡村商业发展。要更大力气抓集体经济发展，集体经济发展好的地方，基层组织开展活动能力更强，组织动员手段更有效。要加大扶持力度，优先改善基础设施建设，向内挖掘资产资源潜力，向外拓宽发展思路空间，因地制宜选择发展路径，宜农则农、宜工则工、宜商则商。更大力气抓人才扶持政策，加强对乡村教师、医生、农业科技人才等的政策扶持，吸引优秀人才扎根农村，缓解“教育移民”等现象。</w:t>
      </w:r>
    </w:p>
    <w:p w:rsidR="00913B4C" w:rsidRDefault="00913B4C">
      <w:pPr>
        <w:spacing w:line="600" w:lineRule="exact"/>
        <w:ind w:firstLineChars="200" w:firstLine="640"/>
        <w:rPr>
          <w:rFonts w:ascii="Times New Roman" w:eastAsia="仿宋_GB2312" w:hAnsi="Times New Roman"/>
          <w:sz w:val="32"/>
          <w:szCs w:val="32"/>
        </w:rPr>
      </w:pPr>
      <w:r>
        <w:rPr>
          <w:rFonts w:ascii="楷体_GB2312" w:eastAsia="楷体_GB2312" w:hAnsi="Times New Roman" w:hint="eastAsia"/>
          <w:sz w:val="32"/>
          <w:szCs w:val="32"/>
        </w:rPr>
        <w:t>三是进一步提升农民参与文明实践意识。</w:t>
      </w:r>
      <w:r>
        <w:rPr>
          <w:rFonts w:ascii="Times New Roman" w:eastAsia="仿宋_GB2312" w:hAnsi="Times New Roman" w:hint="eastAsia"/>
          <w:sz w:val="32"/>
          <w:szCs w:val="32"/>
        </w:rPr>
        <w:t>结合发展阶段、人口结构、农民需求等，进一步创新试点工作思路举措、载体</w:t>
      </w:r>
      <w:r>
        <w:rPr>
          <w:rFonts w:ascii="Times New Roman" w:eastAsia="仿宋_GB2312" w:hAnsi="Times New Roman" w:hint="eastAsia"/>
          <w:sz w:val="32"/>
          <w:szCs w:val="32"/>
        </w:rPr>
        <w:lastRenderedPageBreak/>
        <w:t>抓手，多采取嵌入式、互动化、接地气的方式，确保工作富有针对性、受农民欢迎。吸引当地农民积极加入志愿服务团队，成为志愿服务主体，激发农民主人翁意识。完善志愿服务队伍深入农村基层的机制，通过精神奖励与物质激励相结合方式，吸引志愿者投身乡村振兴。挖掘农村传统美德教育资源，传承优秀农耕文明，增强农民文化自信，涵育乡村文明新风。</w:t>
      </w:r>
    </w:p>
    <w:p w:rsidR="00913B4C" w:rsidRDefault="00913B4C">
      <w:pPr>
        <w:spacing w:line="600" w:lineRule="exact"/>
        <w:ind w:firstLineChars="200" w:firstLine="640"/>
        <w:rPr>
          <w:rFonts w:ascii="Times New Roman" w:eastAsia="仿宋_GB2312" w:hAnsi="Times New Roman"/>
          <w:sz w:val="32"/>
          <w:szCs w:val="32"/>
        </w:rPr>
      </w:pPr>
      <w:r>
        <w:rPr>
          <w:rFonts w:ascii="楷体_GB2312" w:eastAsia="楷体_GB2312" w:hAnsi="Times New Roman" w:hint="eastAsia"/>
          <w:sz w:val="32"/>
          <w:szCs w:val="32"/>
        </w:rPr>
        <w:t>四是进一步完善文明实践长效机制。</w:t>
      </w:r>
      <w:r>
        <w:rPr>
          <w:rFonts w:ascii="Times New Roman" w:eastAsia="仿宋_GB2312" w:hAnsi="Times New Roman" w:hint="eastAsia"/>
          <w:sz w:val="32"/>
          <w:szCs w:val="32"/>
        </w:rPr>
        <w:t>建设新时代文明实践中心是助推乡村振兴的迫切需要，必须久久为功、长抓不懈。要坚持系统思维，各涉农部门发挥各自优势，把文明实践同业务工作一起安排部署、一起组织实施、一起检查考核，推动党的路线方针政策走进农民群众心坎，推动各部门条线工作在农村落地落实，在解决实际问题的同时解决思想问题。要坚持创新思维，进一步优化平台服务，采用微程序等现代信息手段，打通服务基层群众最后一公里。要坚持实效思维，进一步改进对农业农村工作督查考核机制和试点工作评估机制，各部门条线均尽量减少对各类纸质台账资料的要求，力戒形式主义，真正把基层干部干事创业活力释放出来，把农民群众组织动员起来，投身乡村振兴的伟大实践。</w:t>
      </w:r>
    </w:p>
    <w:p w:rsidR="00913B4C" w:rsidRDefault="00913B4C">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br w:type="page"/>
      </w:r>
    </w:p>
    <w:p w:rsidR="00913B4C" w:rsidRDefault="00913B4C">
      <w:pPr>
        <w:spacing w:line="600" w:lineRule="exact"/>
        <w:ind w:firstLineChars="200" w:firstLine="640"/>
        <w:rPr>
          <w:rFonts w:ascii="Times New Roman" w:eastAsia="仿宋_GB2312" w:hAnsi="Times New Roman"/>
          <w:sz w:val="32"/>
          <w:szCs w:val="32"/>
        </w:rPr>
      </w:pPr>
    </w:p>
    <w:p w:rsidR="00913B4C" w:rsidRDefault="00913B4C">
      <w:pPr>
        <w:spacing w:line="600" w:lineRule="exact"/>
        <w:ind w:firstLineChars="200" w:firstLine="640"/>
        <w:rPr>
          <w:rFonts w:ascii="Times New Roman" w:eastAsia="仿宋_GB2312" w:hAnsi="Times New Roman"/>
          <w:sz w:val="32"/>
          <w:szCs w:val="32"/>
        </w:rPr>
      </w:pPr>
    </w:p>
    <w:p w:rsidR="00913B4C" w:rsidRDefault="00913B4C">
      <w:pPr>
        <w:spacing w:line="600" w:lineRule="exact"/>
        <w:ind w:firstLineChars="200" w:firstLine="640"/>
        <w:rPr>
          <w:rFonts w:ascii="Times New Roman" w:eastAsia="仿宋_GB2312" w:hAnsi="Times New Roman"/>
          <w:sz w:val="32"/>
          <w:szCs w:val="32"/>
        </w:rPr>
      </w:pPr>
    </w:p>
    <w:p w:rsidR="00913B4C" w:rsidRDefault="00913B4C">
      <w:pPr>
        <w:spacing w:line="600" w:lineRule="exact"/>
        <w:ind w:firstLineChars="200" w:firstLine="640"/>
        <w:rPr>
          <w:rFonts w:ascii="Times New Roman" w:eastAsia="仿宋_GB2312" w:hAnsi="Times New Roman"/>
          <w:sz w:val="32"/>
          <w:szCs w:val="32"/>
        </w:rPr>
      </w:pPr>
    </w:p>
    <w:p w:rsidR="00913B4C" w:rsidRDefault="00913B4C">
      <w:pPr>
        <w:spacing w:line="600" w:lineRule="exact"/>
        <w:ind w:firstLineChars="200" w:firstLine="640"/>
        <w:rPr>
          <w:rFonts w:ascii="Times New Roman" w:eastAsia="仿宋_GB2312" w:hAnsi="Times New Roman"/>
          <w:sz w:val="32"/>
          <w:szCs w:val="32"/>
        </w:rPr>
      </w:pPr>
    </w:p>
    <w:p w:rsidR="00913B4C" w:rsidRDefault="00913B4C">
      <w:pPr>
        <w:spacing w:line="600" w:lineRule="exact"/>
        <w:ind w:firstLineChars="200" w:firstLine="640"/>
        <w:rPr>
          <w:rFonts w:ascii="Times New Roman" w:eastAsia="仿宋_GB2312" w:hAnsi="Times New Roman"/>
          <w:sz w:val="32"/>
          <w:szCs w:val="32"/>
        </w:rPr>
      </w:pPr>
    </w:p>
    <w:p w:rsidR="00913B4C" w:rsidRDefault="00913B4C">
      <w:pPr>
        <w:spacing w:line="600" w:lineRule="exact"/>
        <w:ind w:firstLineChars="200" w:firstLine="640"/>
        <w:rPr>
          <w:rFonts w:ascii="Times New Roman" w:eastAsia="仿宋_GB2312" w:hAnsi="Times New Roman"/>
          <w:sz w:val="32"/>
          <w:szCs w:val="32"/>
        </w:rPr>
      </w:pPr>
    </w:p>
    <w:p w:rsidR="00913B4C" w:rsidRDefault="00913B4C">
      <w:pPr>
        <w:spacing w:line="600" w:lineRule="exact"/>
        <w:ind w:firstLineChars="200" w:firstLine="640"/>
        <w:rPr>
          <w:rFonts w:ascii="Times New Roman" w:eastAsia="仿宋_GB2312" w:hAnsi="Times New Roman"/>
          <w:sz w:val="32"/>
          <w:szCs w:val="32"/>
        </w:rPr>
      </w:pPr>
    </w:p>
    <w:p w:rsidR="00913B4C" w:rsidRDefault="00913B4C">
      <w:pPr>
        <w:spacing w:line="600" w:lineRule="exact"/>
        <w:ind w:firstLineChars="200" w:firstLine="640"/>
        <w:rPr>
          <w:rFonts w:ascii="Times New Roman" w:eastAsia="仿宋_GB2312" w:hAnsi="Times New Roman"/>
          <w:sz w:val="32"/>
          <w:szCs w:val="32"/>
        </w:rPr>
      </w:pPr>
    </w:p>
    <w:p w:rsidR="00913B4C" w:rsidRDefault="00913B4C">
      <w:pPr>
        <w:spacing w:line="600" w:lineRule="exact"/>
        <w:ind w:firstLineChars="200" w:firstLine="640"/>
        <w:rPr>
          <w:rFonts w:ascii="Times New Roman" w:eastAsia="仿宋_GB2312" w:hAnsi="Times New Roman"/>
          <w:sz w:val="32"/>
          <w:szCs w:val="32"/>
        </w:rPr>
      </w:pPr>
    </w:p>
    <w:p w:rsidR="00913B4C" w:rsidRDefault="00913B4C">
      <w:pPr>
        <w:pStyle w:val="af2"/>
        <w:spacing w:line="600" w:lineRule="exact"/>
        <w:ind w:firstLineChars="0" w:firstLine="0"/>
        <w:rPr>
          <w:rFonts w:ascii="Times New Roman" w:eastAsia="仿宋_GB2312" w:hAnsi="Times New Roman"/>
          <w:sz w:val="32"/>
          <w:szCs w:val="32"/>
        </w:rPr>
      </w:pPr>
    </w:p>
    <w:p w:rsidR="00913B4C" w:rsidRDefault="00913B4C">
      <w:pPr>
        <w:pStyle w:val="af2"/>
        <w:ind w:firstLineChars="0" w:firstLine="0"/>
        <w:rPr>
          <w:rFonts w:ascii="Times New Roman" w:eastAsia="仿宋_GB2312" w:hAnsi="Times New Roman"/>
          <w:sz w:val="32"/>
          <w:szCs w:val="32"/>
        </w:rPr>
      </w:pPr>
    </w:p>
    <w:p w:rsidR="00913B4C" w:rsidRDefault="00913B4C">
      <w:pPr>
        <w:pStyle w:val="af2"/>
        <w:ind w:firstLineChars="0" w:firstLine="0"/>
        <w:rPr>
          <w:rFonts w:ascii="Times New Roman" w:eastAsia="仿宋_GB2312" w:hAnsi="Times New Roman"/>
          <w:sz w:val="32"/>
          <w:szCs w:val="32"/>
        </w:rPr>
      </w:pPr>
    </w:p>
    <w:p w:rsidR="00913B4C" w:rsidRDefault="00913B4C">
      <w:pPr>
        <w:pStyle w:val="af2"/>
        <w:ind w:firstLine="640"/>
        <w:rPr>
          <w:rFonts w:ascii="Times New Roman" w:eastAsia="仿宋_GB2312" w:hAnsi="Times New Roman"/>
          <w:sz w:val="32"/>
          <w:szCs w:val="32"/>
        </w:rPr>
      </w:pPr>
    </w:p>
    <w:p w:rsidR="00913B4C" w:rsidRDefault="00913B4C">
      <w:pPr>
        <w:pStyle w:val="af2"/>
        <w:ind w:firstLine="640"/>
        <w:rPr>
          <w:rFonts w:ascii="Times New Roman" w:eastAsia="仿宋_GB2312" w:hAnsi="Times New Roman"/>
          <w:sz w:val="32"/>
          <w:szCs w:val="32"/>
        </w:rPr>
      </w:pPr>
    </w:p>
    <w:p w:rsidR="00913B4C" w:rsidRDefault="00913B4C">
      <w:pPr>
        <w:pStyle w:val="af2"/>
        <w:ind w:firstLine="640"/>
        <w:rPr>
          <w:rFonts w:ascii="Times New Roman" w:eastAsia="仿宋_GB2312" w:hAnsi="Times New Roman"/>
          <w:sz w:val="32"/>
          <w:szCs w:val="32"/>
        </w:rPr>
      </w:pPr>
    </w:p>
    <w:p w:rsidR="00913B4C" w:rsidRDefault="0095416B">
      <w:pPr>
        <w:spacing w:line="480" w:lineRule="exact"/>
        <w:rPr>
          <w:rFonts w:ascii="Times New Roman" w:eastAsia="仿宋_GB2312" w:hAnsi="Times New Roman"/>
          <w:color w:val="000000"/>
          <w:sz w:val="28"/>
          <w:szCs w:val="28"/>
        </w:rPr>
      </w:pPr>
      <w:r>
        <w:rPr>
          <w:noProof/>
        </w:rPr>
        <w:pict>
          <v:line id="直线 3" o:spid="_x0000_s1027" style="position:absolute;left:0;text-align:left;z-index:1" from="-7.95pt,3pt" to="438.05pt,3pt"/>
        </w:pict>
      </w:r>
      <w:r w:rsidR="00913B4C">
        <w:rPr>
          <w:rFonts w:ascii="Times New Roman" w:eastAsia="仿宋_GB2312" w:hAnsi="Times New Roman" w:hint="eastAsia"/>
          <w:color w:val="000000"/>
          <w:sz w:val="28"/>
          <w:szCs w:val="28"/>
        </w:rPr>
        <w:t>报：中央文明办</w:t>
      </w:r>
    </w:p>
    <w:p w:rsidR="00913B4C" w:rsidRDefault="00913B4C">
      <w:pPr>
        <w:spacing w:line="48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省文明委主任、副主任、委员</w:t>
      </w:r>
    </w:p>
    <w:p w:rsidR="00913B4C" w:rsidRDefault="00913B4C">
      <w:pPr>
        <w:spacing w:line="48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发：各市、县（市、区）文明委、文明办</w:t>
      </w:r>
    </w:p>
    <w:p w:rsidR="00913B4C" w:rsidRDefault="00913B4C">
      <w:pPr>
        <w:spacing w:line="48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省各有关部门、单位职能处室</w:t>
      </w:r>
    </w:p>
    <w:p w:rsidR="00913B4C" w:rsidRDefault="0095416B">
      <w:pPr>
        <w:spacing w:line="480" w:lineRule="exact"/>
        <w:rPr>
          <w:rFonts w:ascii="Times New Roman" w:eastAsia="仿宋_GB2312" w:hAnsi="Times New Roman"/>
          <w:color w:val="000000"/>
          <w:sz w:val="28"/>
          <w:szCs w:val="28"/>
        </w:rPr>
      </w:pPr>
      <w:r>
        <w:rPr>
          <w:noProof/>
        </w:rPr>
        <w:pict>
          <v:line id="直线 4" o:spid="_x0000_s1028" style="position:absolute;left:0;text-align:left;z-index:2" from="-7.2pt,1.6pt" to="436.8pt,1.6pt"/>
        </w:pict>
      </w:r>
      <w:r w:rsidR="00913B4C">
        <w:rPr>
          <w:rFonts w:ascii="Times New Roman" w:eastAsia="仿宋_GB2312" w:hAnsi="Times New Roman" w:hint="eastAsia"/>
          <w:color w:val="000000"/>
          <w:sz w:val="28"/>
          <w:szCs w:val="28"/>
        </w:rPr>
        <w:t>省文明办道德建设指导处</w:t>
      </w:r>
      <w:r w:rsidR="00913B4C">
        <w:rPr>
          <w:rFonts w:ascii="Times New Roman" w:eastAsia="仿宋_GB2312" w:hAnsi="Times New Roman"/>
          <w:color w:val="000000"/>
          <w:sz w:val="28"/>
          <w:szCs w:val="28"/>
        </w:rPr>
        <w:t xml:space="preserve">                              </w:t>
      </w:r>
      <w:r w:rsidR="00913B4C">
        <w:rPr>
          <w:rFonts w:ascii="Times New Roman" w:eastAsia="仿宋_GB2312" w:hAnsi="Times New Roman" w:hint="eastAsia"/>
          <w:color w:val="000000"/>
          <w:sz w:val="28"/>
          <w:szCs w:val="28"/>
        </w:rPr>
        <w:t>共印</w:t>
      </w:r>
      <w:r w:rsidR="00913B4C">
        <w:rPr>
          <w:rFonts w:ascii="Times New Roman" w:eastAsia="仿宋_GB2312" w:hAnsi="Times New Roman"/>
          <w:color w:val="000000"/>
          <w:sz w:val="28"/>
          <w:szCs w:val="28"/>
        </w:rPr>
        <w:t>300</w:t>
      </w:r>
      <w:r w:rsidR="00913B4C">
        <w:rPr>
          <w:rFonts w:ascii="Times New Roman" w:eastAsia="仿宋_GB2312" w:hAnsi="Times New Roman" w:hint="eastAsia"/>
          <w:color w:val="000000"/>
          <w:sz w:val="28"/>
          <w:szCs w:val="28"/>
        </w:rPr>
        <w:t>份</w:t>
      </w:r>
    </w:p>
    <w:p w:rsidR="00913B4C" w:rsidRDefault="0095416B">
      <w:pPr>
        <w:spacing w:line="480" w:lineRule="exact"/>
        <w:ind w:firstLineChars="750" w:firstLine="1575"/>
        <w:jc w:val="right"/>
        <w:rPr>
          <w:rFonts w:ascii="Times New Roman" w:eastAsia="方正黑体简体" w:hAnsi="Times New Roman"/>
          <w:b/>
          <w:sz w:val="56"/>
          <w:szCs w:val="56"/>
        </w:rPr>
      </w:pPr>
      <w:r>
        <w:rPr>
          <w:noProof/>
        </w:rPr>
        <w:pict>
          <v:line id="直线 5" o:spid="_x0000_s1029" style="position:absolute;left:0;text-align:left;z-index:3" from="-7.2pt,3.2pt" to="437.8pt,3.2pt"/>
        </w:pict>
      </w:r>
      <w:r w:rsidR="00913B4C">
        <w:rPr>
          <w:rFonts w:ascii="Times New Roman" w:eastAsia="仿宋_GB2312" w:hAnsi="Times New Roman"/>
          <w:color w:val="000000"/>
          <w:sz w:val="28"/>
          <w:szCs w:val="28"/>
        </w:rPr>
        <w:t xml:space="preserve">     </w:t>
      </w:r>
      <w:r w:rsidR="00913B4C">
        <w:rPr>
          <w:rFonts w:ascii="Times New Roman" w:eastAsia="仿宋_GB2312" w:hAnsi="Times New Roman" w:hint="eastAsia"/>
          <w:color w:val="000000"/>
          <w:sz w:val="28"/>
          <w:szCs w:val="28"/>
        </w:rPr>
        <w:t>（苏简字</w:t>
      </w:r>
      <w:r w:rsidR="00913B4C">
        <w:rPr>
          <w:rFonts w:ascii="Times New Roman" w:eastAsia="仿宋_GB2312" w:hAnsi="Times New Roman"/>
          <w:color w:val="000000"/>
          <w:sz w:val="28"/>
          <w:szCs w:val="28"/>
        </w:rPr>
        <w:t>1004</w:t>
      </w:r>
      <w:r w:rsidR="00913B4C">
        <w:rPr>
          <w:rFonts w:ascii="Times New Roman" w:eastAsia="仿宋_GB2312" w:hAnsi="Times New Roman" w:hint="eastAsia"/>
          <w:color w:val="000000"/>
          <w:sz w:val="28"/>
          <w:szCs w:val="28"/>
        </w:rPr>
        <w:t>号）</w:t>
      </w:r>
    </w:p>
    <w:sectPr w:rsidR="00913B4C" w:rsidSect="00241156">
      <w:headerReference w:type="default" r:id="rId7"/>
      <w:footerReference w:type="even" r:id="rId8"/>
      <w:footerReference w:type="default" r:id="rId9"/>
      <w:pgSz w:w="11906" w:h="16838" w:code="9"/>
      <w:pgMar w:top="1985" w:right="1588" w:bottom="1814" w:left="1588" w:header="1418" w:footer="170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16B" w:rsidRDefault="0095416B">
      <w:r>
        <w:separator/>
      </w:r>
    </w:p>
  </w:endnote>
  <w:endnote w:type="continuationSeparator" w:id="0">
    <w:p w:rsidR="0095416B" w:rsidRDefault="0095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dobe 宋体 Std L">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4C" w:rsidRDefault="00913B4C">
    <w:pPr>
      <w:pStyle w:val="ae"/>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913B4C" w:rsidRDefault="00913B4C">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4C" w:rsidRDefault="00913B4C">
    <w:pPr>
      <w:pStyle w:val="ae"/>
      <w:framePr w:wrap="around" w:vAnchor="text" w:hAnchor="margin" w:xAlign="outside" w:y="1"/>
      <w:rPr>
        <w:rStyle w:val="a4"/>
        <w:rFonts w:ascii="Times New Roman" w:hAnsi="Times New Roman"/>
        <w:sz w:val="28"/>
        <w:szCs w:val="28"/>
      </w:rPr>
    </w:pPr>
    <w:r>
      <w:rPr>
        <w:rStyle w:val="a4"/>
        <w:rFonts w:ascii="Times New Roman" w:hAnsi="Times New Roman"/>
        <w:sz w:val="28"/>
        <w:szCs w:val="28"/>
      </w:rPr>
      <w:t xml:space="preserve">— </w:t>
    </w:r>
    <w:r>
      <w:rPr>
        <w:rStyle w:val="a4"/>
        <w:rFonts w:ascii="Times New Roman" w:hAnsi="Times New Roman"/>
        <w:sz w:val="28"/>
        <w:szCs w:val="28"/>
      </w:rPr>
      <w:fldChar w:fldCharType="begin"/>
    </w:r>
    <w:r>
      <w:rPr>
        <w:rStyle w:val="a4"/>
        <w:rFonts w:ascii="Times New Roman" w:hAnsi="Times New Roman"/>
        <w:sz w:val="28"/>
        <w:szCs w:val="28"/>
      </w:rPr>
      <w:instrText xml:space="preserve">PAGE  </w:instrText>
    </w:r>
    <w:r>
      <w:rPr>
        <w:rStyle w:val="a4"/>
        <w:rFonts w:ascii="Times New Roman" w:hAnsi="Times New Roman"/>
        <w:sz w:val="28"/>
        <w:szCs w:val="28"/>
      </w:rPr>
      <w:fldChar w:fldCharType="separate"/>
    </w:r>
    <w:r w:rsidR="002B40AF">
      <w:rPr>
        <w:rStyle w:val="a4"/>
        <w:rFonts w:ascii="Times New Roman" w:hAnsi="Times New Roman"/>
        <w:noProof/>
        <w:sz w:val="28"/>
        <w:szCs w:val="28"/>
      </w:rPr>
      <w:t>11</w:t>
    </w:r>
    <w:r>
      <w:rPr>
        <w:rStyle w:val="a4"/>
        <w:rFonts w:ascii="Times New Roman" w:hAnsi="Times New Roman"/>
        <w:sz w:val="28"/>
        <w:szCs w:val="28"/>
      </w:rPr>
      <w:fldChar w:fldCharType="end"/>
    </w:r>
    <w:r>
      <w:rPr>
        <w:rStyle w:val="a4"/>
        <w:rFonts w:ascii="Times New Roman" w:hAnsi="Times New Roman"/>
        <w:sz w:val="28"/>
        <w:szCs w:val="28"/>
      </w:rPr>
      <w:t xml:space="preserve"> —</w:t>
    </w:r>
  </w:p>
  <w:p w:rsidR="00913B4C" w:rsidRDefault="00913B4C">
    <w:pPr>
      <w:pStyle w:val="a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16B" w:rsidRDefault="0095416B">
      <w:r>
        <w:separator/>
      </w:r>
    </w:p>
  </w:footnote>
  <w:footnote w:type="continuationSeparator" w:id="0">
    <w:p w:rsidR="0095416B" w:rsidRDefault="00954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4C" w:rsidRDefault="00913B4C">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B4C"/>
    <w:rsid w:val="00241156"/>
    <w:rsid w:val="002B40AF"/>
    <w:rsid w:val="005C5AF7"/>
    <w:rsid w:val="00730246"/>
    <w:rsid w:val="007D56FA"/>
    <w:rsid w:val="00913B4C"/>
    <w:rsid w:val="0095416B"/>
    <w:rsid w:val="00A23209"/>
    <w:rsid w:val="00F70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rFonts w:cs="Times New Roman"/>
      <w:b/>
    </w:rPr>
  </w:style>
  <w:style w:type="character" w:styleId="a4">
    <w:name w:val="page number"/>
    <w:uiPriority w:val="99"/>
    <w:rPr>
      <w:rFonts w:cs="Times New Roman"/>
    </w:rPr>
  </w:style>
  <w:style w:type="character" w:customStyle="1" w:styleId="a5">
    <w:name w:val="正文着重"/>
    <w:uiPriority w:val="99"/>
    <w:rPr>
      <w:sz w:val="30"/>
    </w:rPr>
  </w:style>
  <w:style w:type="character" w:customStyle="1" w:styleId="FooterChar">
    <w:name w:val="Footer Char"/>
    <w:uiPriority w:val="99"/>
    <w:locked/>
    <w:rPr>
      <w:sz w:val="18"/>
    </w:rPr>
  </w:style>
  <w:style w:type="character" w:customStyle="1" w:styleId="2">
    <w:name w:val="正文着重2"/>
    <w:uiPriority w:val="99"/>
    <w:rPr>
      <w:rFonts w:ascii="方正仿宋_GBK" w:eastAsia="方正仿宋_GBK"/>
      <w:sz w:val="30"/>
    </w:rPr>
  </w:style>
  <w:style w:type="character" w:customStyle="1" w:styleId="a6">
    <w:name w:val="小标"/>
    <w:uiPriority w:val="99"/>
    <w:rPr>
      <w:rFonts w:ascii="方正小标宋简体" w:eastAsia="方正小标宋简体"/>
      <w:sz w:val="34"/>
    </w:rPr>
  </w:style>
  <w:style w:type="character" w:customStyle="1" w:styleId="dh2">
    <w:name w:val="dh_2"/>
    <w:uiPriority w:val="99"/>
  </w:style>
  <w:style w:type="character" w:customStyle="1" w:styleId="DateChar">
    <w:name w:val="Date Char"/>
    <w:uiPriority w:val="99"/>
    <w:semiHidden/>
    <w:locked/>
    <w:rPr>
      <w:kern w:val="2"/>
      <w:sz w:val="22"/>
    </w:rPr>
  </w:style>
  <w:style w:type="character" w:customStyle="1" w:styleId="a7">
    <w:name w:val="专栏"/>
    <w:uiPriority w:val="99"/>
    <w:rPr>
      <w:rFonts w:ascii="微软雅黑" w:eastAsia="微软雅黑"/>
      <w:spacing w:val="21"/>
      <w:sz w:val="28"/>
    </w:rPr>
  </w:style>
  <w:style w:type="character" w:customStyle="1" w:styleId="HeaderChar">
    <w:name w:val="Header Char"/>
    <w:uiPriority w:val="99"/>
    <w:locked/>
    <w:rPr>
      <w:sz w:val="18"/>
    </w:rPr>
  </w:style>
  <w:style w:type="character" w:customStyle="1" w:styleId="BalloonTextChar">
    <w:name w:val="Balloon Text Char"/>
    <w:uiPriority w:val="99"/>
    <w:semiHidden/>
    <w:locked/>
    <w:rPr>
      <w:kern w:val="2"/>
      <w:sz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9">
    <w:name w:val="annotation text"/>
    <w:basedOn w:val="a"/>
    <w:link w:val="Char"/>
    <w:uiPriority w:val="99"/>
    <w:pPr>
      <w:jc w:val="left"/>
    </w:pPr>
    <w:rPr>
      <w:kern w:val="0"/>
      <w:sz w:val="20"/>
      <w:szCs w:val="20"/>
    </w:rPr>
  </w:style>
  <w:style w:type="character" w:customStyle="1" w:styleId="Char">
    <w:name w:val="批注文字 Char"/>
    <w:link w:val="a9"/>
    <w:uiPriority w:val="99"/>
    <w:semiHidden/>
    <w:locked/>
    <w:rPr>
      <w:rFonts w:cs="Times New Roman"/>
    </w:rPr>
  </w:style>
  <w:style w:type="paragraph" w:styleId="aa">
    <w:name w:val="Subtitle"/>
    <w:basedOn w:val="a"/>
    <w:next w:val="a"/>
    <w:link w:val="Char0"/>
    <w:uiPriority w:val="99"/>
    <w:qFormat/>
    <w:pPr>
      <w:ind w:firstLineChars="200" w:firstLine="200"/>
      <w:outlineLvl w:val="1"/>
    </w:pPr>
    <w:rPr>
      <w:rFonts w:ascii="Cambria" w:hAnsi="Cambria"/>
      <w:b/>
      <w:bCs/>
      <w:kern w:val="28"/>
      <w:sz w:val="32"/>
      <w:szCs w:val="32"/>
    </w:rPr>
  </w:style>
  <w:style w:type="character" w:customStyle="1" w:styleId="Char0">
    <w:name w:val="副标题 Char"/>
    <w:link w:val="aa"/>
    <w:uiPriority w:val="99"/>
    <w:locked/>
    <w:rPr>
      <w:rFonts w:ascii="Cambria" w:hAnsi="Cambria" w:cs="Times New Roman"/>
      <w:b/>
      <w:kern w:val="28"/>
      <w:sz w:val="32"/>
    </w:rPr>
  </w:style>
  <w:style w:type="paragraph" w:styleId="ab">
    <w:name w:val="Date"/>
    <w:basedOn w:val="a"/>
    <w:next w:val="a"/>
    <w:link w:val="Char1"/>
    <w:uiPriority w:val="99"/>
    <w:pPr>
      <w:ind w:leftChars="2500" w:left="100"/>
    </w:pPr>
    <w:rPr>
      <w:kern w:val="0"/>
      <w:sz w:val="20"/>
      <w:szCs w:val="20"/>
    </w:rPr>
  </w:style>
  <w:style w:type="character" w:customStyle="1" w:styleId="Char1">
    <w:name w:val="日期 Char"/>
    <w:link w:val="ab"/>
    <w:uiPriority w:val="99"/>
    <w:semiHidden/>
    <w:locked/>
    <w:rPr>
      <w:rFonts w:cs="Times New Roman"/>
    </w:rPr>
  </w:style>
  <w:style w:type="paragraph" w:styleId="ac">
    <w:name w:val="Balloon Text"/>
    <w:basedOn w:val="a"/>
    <w:link w:val="Char2"/>
    <w:uiPriority w:val="99"/>
    <w:rPr>
      <w:kern w:val="0"/>
      <w:sz w:val="2"/>
      <w:szCs w:val="20"/>
    </w:rPr>
  </w:style>
  <w:style w:type="character" w:customStyle="1" w:styleId="Char2">
    <w:name w:val="批注框文本 Char"/>
    <w:link w:val="ac"/>
    <w:uiPriority w:val="99"/>
    <w:semiHidden/>
    <w:locked/>
    <w:rPr>
      <w:rFonts w:cs="Times New Roman"/>
      <w:sz w:val="2"/>
    </w:rPr>
  </w:style>
  <w:style w:type="paragraph" w:styleId="ad">
    <w:name w:val="header"/>
    <w:basedOn w:val="a"/>
    <w:link w:val="Char3"/>
    <w:uiPriority w:val="99"/>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d"/>
    <w:uiPriority w:val="99"/>
    <w:semiHidden/>
    <w:locked/>
    <w:rPr>
      <w:rFonts w:cs="Times New Roman"/>
      <w:sz w:val="18"/>
    </w:rPr>
  </w:style>
  <w:style w:type="paragraph" w:styleId="ae">
    <w:name w:val="footer"/>
    <w:basedOn w:val="a"/>
    <w:link w:val="Char4"/>
    <w:uiPriority w:val="99"/>
    <w:pPr>
      <w:tabs>
        <w:tab w:val="center" w:pos="4153"/>
        <w:tab w:val="right" w:pos="8306"/>
      </w:tabs>
      <w:snapToGrid w:val="0"/>
      <w:jc w:val="left"/>
    </w:pPr>
    <w:rPr>
      <w:kern w:val="0"/>
      <w:sz w:val="18"/>
      <w:szCs w:val="18"/>
    </w:rPr>
  </w:style>
  <w:style w:type="character" w:customStyle="1" w:styleId="Char4">
    <w:name w:val="页脚 Char"/>
    <w:link w:val="ae"/>
    <w:uiPriority w:val="99"/>
    <w:semiHidden/>
    <w:locked/>
    <w:rPr>
      <w:rFonts w:cs="Times New Roman"/>
      <w:sz w:val="18"/>
    </w:rPr>
  </w:style>
  <w:style w:type="paragraph" w:customStyle="1" w:styleId="p0">
    <w:name w:val="p0"/>
    <w:basedOn w:val="a"/>
    <w:uiPriority w:val="99"/>
    <w:pPr>
      <w:widowControl/>
    </w:pPr>
    <w:rPr>
      <w:rFonts w:ascii="Times New Roman" w:hAnsi="Times New Roman"/>
      <w:kern w:val="0"/>
      <w:szCs w:val="21"/>
    </w:rPr>
  </w:style>
  <w:style w:type="paragraph" w:styleId="af">
    <w:name w:val="List Paragraph"/>
    <w:basedOn w:val="a"/>
    <w:uiPriority w:val="99"/>
    <w:qFormat/>
    <w:pPr>
      <w:ind w:firstLineChars="200" w:firstLine="420"/>
    </w:pPr>
  </w:style>
  <w:style w:type="paragraph" w:customStyle="1" w:styleId="af0">
    <w:name w:val="[基本段落]"/>
    <w:basedOn w:val="a"/>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af1">
    <w:name w:val="[无段落样式]"/>
    <w:uiPriority w:val="99"/>
    <w:pPr>
      <w:widowControl w:val="0"/>
      <w:autoSpaceDE w:val="0"/>
      <w:autoSpaceDN w:val="0"/>
      <w:adjustRightInd w:val="0"/>
      <w:spacing w:line="288" w:lineRule="auto"/>
      <w:jc w:val="both"/>
      <w:textAlignment w:val="center"/>
    </w:pPr>
    <w:rPr>
      <w:rFonts w:ascii="Adobe 宋体 Std L" w:eastAsia="Adobe 宋体 Std L" w:cs="Adobe 宋体 Std L"/>
      <w:color w:val="000000"/>
      <w:sz w:val="24"/>
      <w:szCs w:val="24"/>
      <w:lang w:val="zh-CN"/>
    </w:rPr>
  </w:style>
  <w:style w:type="paragraph" w:styleId="af2">
    <w:name w:val="Normal Indent"/>
    <w:basedOn w:val="a"/>
    <w:uiPriority w:val="99"/>
    <w:locked/>
    <w:pPr>
      <w:adjustRightInd w:val="0"/>
      <w:snapToGrid w:val="0"/>
      <w:spacing w:line="360" w:lineRule="auto"/>
      <w:ind w:firstLineChars="200" w:firstLine="200"/>
    </w:pPr>
    <w:rPr>
      <w:rFonts w:ascii="宋体" w:hAnsi="宋体"/>
      <w:bCs/>
      <w:sz w:val="24"/>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3049">
      <w:marLeft w:val="0"/>
      <w:marRight w:val="0"/>
      <w:marTop w:val="0"/>
      <w:marBottom w:val="0"/>
      <w:divBdr>
        <w:top w:val="none" w:sz="0" w:space="0" w:color="auto"/>
        <w:left w:val="none" w:sz="0" w:space="0" w:color="auto"/>
        <w:bottom w:val="none" w:sz="0" w:space="0" w:color="auto"/>
        <w:right w:val="none" w:sz="0" w:space="0" w:color="auto"/>
      </w:divBdr>
    </w:div>
    <w:div w:id="505093050">
      <w:marLeft w:val="0"/>
      <w:marRight w:val="0"/>
      <w:marTop w:val="0"/>
      <w:marBottom w:val="0"/>
      <w:divBdr>
        <w:top w:val="none" w:sz="0" w:space="0" w:color="auto"/>
        <w:left w:val="none" w:sz="0" w:space="0" w:color="auto"/>
        <w:bottom w:val="none" w:sz="0" w:space="0" w:color="auto"/>
        <w:right w:val="none" w:sz="0" w:space="0" w:color="auto"/>
      </w:divBdr>
    </w:div>
    <w:div w:id="505093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871</Words>
  <Characters>4966</Characters>
  <Application>Microsoft Office Word</Application>
  <DocSecurity>0</DocSecurity>
  <Lines>41</Lines>
  <Paragraphs>11</Paragraphs>
  <ScaleCrop>false</ScaleCrop>
  <Company>微软中国</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33</cp:revision>
  <cp:lastPrinted>2020-05-12T02:38:00Z</cp:lastPrinted>
  <dcterms:created xsi:type="dcterms:W3CDTF">2020-05-07T09:34:00Z</dcterms:created>
  <dcterms:modified xsi:type="dcterms:W3CDTF">2020-05-12T02:42:00Z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